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543" w:rsidRPr="00A40543" w:rsidRDefault="00A40543" w:rsidP="00A40543">
      <w:pPr>
        <w:widowControl/>
        <w:autoSpaceDE/>
        <w:autoSpaceDN/>
        <w:adjustRightInd/>
        <w:spacing w:after="80"/>
        <w:jc w:val="center"/>
        <w:rPr>
          <w:rFonts w:ascii="Times New Roman" w:eastAsia="Calibri" w:hAnsi="Times New Roman"/>
          <w:b/>
          <w:sz w:val="28"/>
          <w:szCs w:val="22"/>
        </w:rPr>
      </w:pPr>
      <w:r w:rsidRPr="00A40543">
        <w:rPr>
          <w:rFonts w:ascii="Times New Roman" w:eastAsia="Calibri" w:hAnsi="Times New Roman"/>
          <w:b/>
          <w:sz w:val="28"/>
          <w:szCs w:val="22"/>
        </w:rPr>
        <w:t>Obrazac 22.</w:t>
      </w:r>
    </w:p>
    <w:p w:rsidR="00A40543" w:rsidRPr="00A40543" w:rsidRDefault="00A40543" w:rsidP="00A40543">
      <w:pPr>
        <w:widowControl/>
        <w:autoSpaceDE/>
        <w:autoSpaceDN/>
        <w:adjustRightInd/>
        <w:spacing w:after="80"/>
        <w:jc w:val="center"/>
        <w:rPr>
          <w:rFonts w:ascii="Times New Roman" w:eastAsia="Calibri" w:hAnsi="Times New Roman"/>
          <w:b/>
          <w:sz w:val="24"/>
        </w:rPr>
      </w:pPr>
      <w:r w:rsidRPr="00A40543">
        <w:rPr>
          <w:rFonts w:ascii="Times New Roman" w:eastAsia="Calibri" w:hAnsi="Times New Roman"/>
          <w:b/>
          <w:sz w:val="24"/>
        </w:rPr>
        <w:t>ZAVRŠNI RAČUN STEČAJNOGA UPRAVITELJA</w:t>
      </w:r>
    </w:p>
    <w:p w:rsidR="00A40543" w:rsidRPr="00A40543" w:rsidRDefault="00A40543" w:rsidP="00A40543">
      <w:pPr>
        <w:widowControl/>
        <w:autoSpaceDE/>
        <w:autoSpaceDN/>
        <w:adjustRightInd/>
        <w:spacing w:after="80"/>
        <w:rPr>
          <w:rFonts w:ascii="Times New Roman" w:eastAsia="Calibri" w:hAnsi="Times New Roman"/>
          <w:b/>
          <w:sz w:val="28"/>
          <w:szCs w:val="22"/>
        </w:rPr>
      </w:pPr>
    </w:p>
    <w:p w:rsidR="00A40543" w:rsidRPr="00A40543" w:rsidRDefault="00A40543" w:rsidP="00A40543">
      <w:pPr>
        <w:widowControl/>
        <w:autoSpaceDE/>
        <w:autoSpaceDN/>
        <w:adjustRightInd/>
        <w:spacing w:after="80"/>
        <w:rPr>
          <w:rFonts w:ascii="Times New Roman" w:eastAsia="Calibri" w:hAnsi="Times New Roman"/>
          <w:b/>
          <w:sz w:val="24"/>
          <w:lang w:val="pl-PL"/>
        </w:rPr>
      </w:pPr>
      <w:r w:rsidRPr="00A40543">
        <w:rPr>
          <w:rFonts w:ascii="Times New Roman" w:eastAsia="Calibri" w:hAnsi="Times New Roman"/>
          <w:sz w:val="24"/>
          <w:lang w:val="pl-PL"/>
        </w:rPr>
        <w:t xml:space="preserve">Nadležni trgovački sud </w:t>
      </w:r>
      <w:r w:rsidRPr="00A40543">
        <w:rPr>
          <w:rFonts w:ascii="Times New Roman" w:eastAsia="Calibri" w:hAnsi="Times New Roman"/>
          <w:b/>
          <w:sz w:val="24"/>
          <w:lang w:val="pl-PL"/>
        </w:rPr>
        <w:t>TRGOVAČKI SUD U ZA</w:t>
      </w:r>
      <w:r w:rsidR="00EB680B">
        <w:rPr>
          <w:rFonts w:ascii="Times New Roman" w:eastAsia="Calibri" w:hAnsi="Times New Roman"/>
          <w:b/>
          <w:sz w:val="24"/>
          <w:lang w:val="pl-PL"/>
        </w:rPr>
        <w:t>GREBU</w:t>
      </w:r>
    </w:p>
    <w:p w:rsidR="00A40543" w:rsidRPr="00A40543" w:rsidRDefault="00A40543" w:rsidP="00A40543">
      <w:pPr>
        <w:widowControl/>
        <w:autoSpaceDE/>
        <w:autoSpaceDN/>
        <w:adjustRightInd/>
        <w:spacing w:after="80"/>
        <w:jc w:val="both"/>
        <w:rPr>
          <w:rFonts w:ascii="Times New Roman" w:eastAsia="Calibri" w:hAnsi="Times New Roman"/>
          <w:sz w:val="24"/>
          <w:lang w:val="pl-PL"/>
        </w:rPr>
      </w:pPr>
      <w:r w:rsidRPr="00A40543">
        <w:rPr>
          <w:rFonts w:ascii="Times New Roman" w:eastAsia="Calibri" w:hAnsi="Times New Roman"/>
          <w:sz w:val="24"/>
          <w:lang w:val="pl-PL"/>
        </w:rPr>
        <w:t xml:space="preserve">Poslovni broj spisa </w:t>
      </w:r>
      <w:r w:rsidRPr="00A40543">
        <w:rPr>
          <w:rFonts w:ascii="Times New Roman" w:eastAsia="Calibri" w:hAnsi="Times New Roman"/>
          <w:b/>
          <w:sz w:val="24"/>
          <w:lang w:val="pl-PL"/>
        </w:rPr>
        <w:t>St-</w:t>
      </w:r>
      <w:r w:rsidR="00EB680B">
        <w:rPr>
          <w:rFonts w:ascii="Times New Roman" w:eastAsia="Calibri" w:hAnsi="Times New Roman"/>
          <w:b/>
          <w:sz w:val="24"/>
          <w:lang w:val="pl-PL"/>
        </w:rPr>
        <w:t>497/2019</w:t>
      </w:r>
    </w:p>
    <w:p w:rsidR="00A40543" w:rsidRPr="00EB680B" w:rsidRDefault="00A40543" w:rsidP="00A40543">
      <w:pPr>
        <w:widowControl/>
        <w:autoSpaceDE/>
        <w:autoSpaceDN/>
        <w:adjustRightInd/>
        <w:spacing w:after="80"/>
        <w:rPr>
          <w:rFonts w:ascii="Times New Roman" w:eastAsia="Calibri" w:hAnsi="Times New Roman"/>
          <w:sz w:val="24"/>
          <w:lang w:val="pl-PL"/>
        </w:rPr>
      </w:pPr>
      <w:r w:rsidRPr="00A40543">
        <w:rPr>
          <w:rFonts w:ascii="Times New Roman" w:eastAsia="Calibri" w:hAnsi="Times New Roman"/>
          <w:sz w:val="24"/>
          <w:lang w:val="pl-PL"/>
        </w:rPr>
        <w:t xml:space="preserve">Dužnik </w:t>
      </w:r>
      <w:r w:rsidR="00EB680B">
        <w:rPr>
          <w:rFonts w:ascii="Times New Roman" w:eastAsia="Calibri" w:hAnsi="Times New Roman"/>
          <w:b/>
          <w:sz w:val="24"/>
          <w:lang w:val="pl-PL"/>
        </w:rPr>
        <w:t>Stečajna masa iza Huđin j.d.o.o. u stečaju</w:t>
      </w:r>
      <w:r w:rsidR="00EB680B" w:rsidRPr="00EB680B">
        <w:rPr>
          <w:rFonts w:ascii="Times New Roman" w:eastAsia="Calibri" w:hAnsi="Times New Roman"/>
          <w:sz w:val="24"/>
          <w:lang w:val="pl-PL"/>
        </w:rPr>
        <w:t>, Zagreb, Ignjata Đorđića 6, OIB 88576693329</w:t>
      </w:r>
    </w:p>
    <w:p w:rsidR="00A40543" w:rsidRPr="00A40543" w:rsidRDefault="00A40543" w:rsidP="00A40543">
      <w:pPr>
        <w:widowControl/>
        <w:autoSpaceDE/>
        <w:autoSpaceDN/>
        <w:adjustRightInd/>
        <w:spacing w:after="80"/>
        <w:rPr>
          <w:rFonts w:ascii="Times New Roman" w:eastAsia="Calibri" w:hAnsi="Times New Roman"/>
          <w:sz w:val="24"/>
          <w:lang w:val="pl-PL"/>
        </w:rPr>
      </w:pPr>
    </w:p>
    <w:p w:rsidR="00A40543" w:rsidRPr="00A40543" w:rsidRDefault="00A40543" w:rsidP="00A40543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szCs w:val="22"/>
          <w:lang w:val="pl-PL"/>
        </w:rPr>
      </w:pPr>
    </w:p>
    <w:p w:rsidR="00EB680B" w:rsidRPr="007D6A53" w:rsidRDefault="00A40543" w:rsidP="00EB680B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b/>
          <w:sz w:val="24"/>
          <w:lang w:val="pl-PL"/>
        </w:rPr>
      </w:pPr>
      <w:r w:rsidRPr="007D6A53">
        <w:rPr>
          <w:rFonts w:ascii="Times New Roman" w:eastAsia="Calibri" w:hAnsi="Times New Roman"/>
          <w:b/>
          <w:sz w:val="24"/>
          <w:lang w:val="pl-PL"/>
        </w:rPr>
        <w:t xml:space="preserve">I. ZAVRŠNI IZVJEŠTAJ STEČAJNOGA UPRAVITELJA </w:t>
      </w:r>
    </w:p>
    <w:p w:rsidR="00A40543" w:rsidRDefault="00EB680B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 xml:space="preserve">Rješenjem Trgovačkog suda u Zagrebu posl.br. St-1998/2017 istovremeno je otvoren i zaključen stečajni postupak nad dužnikom HUĐIN j.d.o.o. te je </w:t>
      </w:r>
      <w:r w:rsidR="00BA3208">
        <w:rPr>
          <w:rFonts w:ascii="Times New Roman" w:eastAsia="Calibri" w:hAnsi="Times New Roman"/>
          <w:sz w:val="24"/>
          <w:lang w:val="pl-PL"/>
        </w:rPr>
        <w:t>isti</w:t>
      </w:r>
      <w:r>
        <w:rPr>
          <w:rFonts w:ascii="Times New Roman" w:eastAsia="Calibri" w:hAnsi="Times New Roman"/>
          <w:sz w:val="24"/>
          <w:lang w:val="pl-PL"/>
        </w:rPr>
        <w:t xml:space="preserve"> brisan iz sudskog registra.</w:t>
      </w:r>
    </w:p>
    <w:p w:rsidR="00EB680B" w:rsidRDefault="00EB680B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 xml:space="preserve">Razlučni vjerovnik Agram Banka d.d. je podneskom obavijestio sud da ima upisano založno pravo </w:t>
      </w:r>
      <w:r w:rsidR="00742B4F">
        <w:rPr>
          <w:rFonts w:ascii="Times New Roman" w:eastAsia="Calibri" w:hAnsi="Times New Roman"/>
          <w:sz w:val="24"/>
          <w:lang w:val="pl-PL"/>
        </w:rPr>
        <w:t>n</w:t>
      </w:r>
      <w:r w:rsidRPr="00EB680B">
        <w:rPr>
          <w:rFonts w:ascii="Times New Roman" w:eastAsia="Calibri" w:hAnsi="Times New Roman"/>
          <w:sz w:val="24"/>
          <w:lang w:val="pl-PL"/>
        </w:rPr>
        <w:t>a nekretnini upisanoj kod Op</w:t>
      </w:r>
      <w:r w:rsidRPr="00EB680B">
        <w:rPr>
          <w:rFonts w:ascii="Times New Roman" w:eastAsia="Calibri" w:hAnsi="Times New Roman" w:hint="eastAsia"/>
          <w:sz w:val="24"/>
          <w:lang w:val="pl-PL"/>
        </w:rPr>
        <w:t>ć</w:t>
      </w:r>
      <w:r w:rsidRPr="00EB680B">
        <w:rPr>
          <w:rFonts w:ascii="Times New Roman" w:eastAsia="Calibri" w:hAnsi="Times New Roman"/>
          <w:sz w:val="24"/>
          <w:lang w:val="pl-PL"/>
        </w:rPr>
        <w:t>inskog suda u Zlataru, Zemljišnoknjižni odjel Donja Stubica, zk.ul.br. 3479, k.o. Andraševec, koja se sastoji od k.</w:t>
      </w:r>
      <w:r w:rsidRPr="00EB680B">
        <w:rPr>
          <w:rFonts w:ascii="Times New Roman" w:eastAsia="Calibri" w:hAnsi="Times New Roman" w:hint="eastAsia"/>
          <w:sz w:val="24"/>
          <w:lang w:val="pl-PL"/>
        </w:rPr>
        <w:t>č</w:t>
      </w:r>
      <w:r w:rsidRPr="00EB680B">
        <w:rPr>
          <w:rFonts w:ascii="Times New Roman" w:eastAsia="Calibri" w:hAnsi="Times New Roman"/>
          <w:sz w:val="24"/>
          <w:lang w:val="pl-PL"/>
        </w:rPr>
        <w:t>.br. 321/13, ku</w:t>
      </w:r>
      <w:r w:rsidRPr="00EB680B">
        <w:rPr>
          <w:rFonts w:ascii="Times New Roman" w:eastAsia="Calibri" w:hAnsi="Times New Roman" w:hint="eastAsia"/>
          <w:sz w:val="24"/>
          <w:lang w:val="pl-PL"/>
        </w:rPr>
        <w:t>ć</w:t>
      </w:r>
      <w:r w:rsidRPr="00EB680B">
        <w:rPr>
          <w:rFonts w:ascii="Times New Roman" w:eastAsia="Calibri" w:hAnsi="Times New Roman"/>
          <w:sz w:val="24"/>
          <w:lang w:val="pl-PL"/>
        </w:rPr>
        <w:t>a i dvorište u ulici Vladimira Nazora br. 23 u Stubi</w:t>
      </w:r>
      <w:r w:rsidRPr="00EB680B">
        <w:rPr>
          <w:rFonts w:ascii="Times New Roman" w:eastAsia="Calibri" w:hAnsi="Times New Roman" w:hint="eastAsia"/>
          <w:sz w:val="24"/>
          <w:lang w:val="pl-PL"/>
        </w:rPr>
        <w:t>č</w:t>
      </w:r>
      <w:r w:rsidRPr="00EB680B">
        <w:rPr>
          <w:rFonts w:ascii="Times New Roman" w:eastAsia="Calibri" w:hAnsi="Times New Roman"/>
          <w:sz w:val="24"/>
          <w:lang w:val="pl-PL"/>
        </w:rPr>
        <w:t xml:space="preserve">kim Toplicama, ukupno površine 164 </w:t>
      </w:r>
      <w:r w:rsidRPr="00EB680B">
        <w:rPr>
          <w:rFonts w:ascii="Times New Roman" w:eastAsia="Calibri" w:hAnsi="Times New Roman" w:hint="eastAsia"/>
          <w:sz w:val="24"/>
          <w:lang w:val="pl-PL"/>
        </w:rPr>
        <w:t>č</w:t>
      </w:r>
      <w:r w:rsidRPr="00EB680B">
        <w:rPr>
          <w:rFonts w:ascii="Times New Roman" w:eastAsia="Calibri" w:hAnsi="Times New Roman"/>
          <w:sz w:val="24"/>
          <w:lang w:val="pl-PL"/>
        </w:rPr>
        <w:t>hv, 590 m2, a koja nekretnina je u vlasništvu dužnika</w:t>
      </w:r>
      <w:r>
        <w:rPr>
          <w:rFonts w:ascii="Times New Roman" w:eastAsia="Calibri" w:hAnsi="Times New Roman"/>
          <w:sz w:val="24"/>
          <w:lang w:val="pl-PL"/>
        </w:rPr>
        <w:t xml:space="preserve">. </w:t>
      </w:r>
      <w:r w:rsidR="00742B4F">
        <w:rPr>
          <w:rFonts w:ascii="Times New Roman" w:eastAsia="Calibri" w:hAnsi="Times New Roman"/>
          <w:sz w:val="24"/>
          <w:lang w:val="pl-PL"/>
        </w:rPr>
        <w:t>Ujedno je vjerovnik naveo</w:t>
      </w:r>
      <w:r>
        <w:rPr>
          <w:rFonts w:ascii="Times New Roman" w:eastAsia="Calibri" w:hAnsi="Times New Roman"/>
          <w:sz w:val="24"/>
          <w:lang w:val="pl-PL"/>
        </w:rPr>
        <w:t xml:space="preserve"> da</w:t>
      </w:r>
      <w:r w:rsidR="00742B4F">
        <w:rPr>
          <w:rFonts w:ascii="Times New Roman" w:eastAsia="Calibri" w:hAnsi="Times New Roman"/>
          <w:sz w:val="24"/>
          <w:lang w:val="pl-PL"/>
        </w:rPr>
        <w:t xml:space="preserve"> </w:t>
      </w:r>
      <w:r>
        <w:rPr>
          <w:rFonts w:ascii="Times New Roman" w:eastAsia="Calibri" w:hAnsi="Times New Roman"/>
          <w:sz w:val="24"/>
          <w:lang w:val="pl-PL"/>
        </w:rPr>
        <w:t>ima potraživanje prema dužniku u iznosu od sveukupno 132.637,04 kn,</w:t>
      </w:r>
    </w:p>
    <w:p w:rsidR="00EB680B" w:rsidRDefault="00EB680B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</w:p>
    <w:p w:rsidR="00EB680B" w:rsidRDefault="00EB680B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>Sud je</w:t>
      </w:r>
      <w:r w:rsidR="00BA3208">
        <w:rPr>
          <w:rFonts w:ascii="Times New Roman" w:eastAsia="Calibri" w:hAnsi="Times New Roman"/>
          <w:sz w:val="24"/>
          <w:lang w:val="pl-PL"/>
        </w:rPr>
        <w:t xml:space="preserve"> dana 14.01.2019. odredio upis S</w:t>
      </w:r>
      <w:r>
        <w:rPr>
          <w:rFonts w:ascii="Times New Roman" w:eastAsia="Calibri" w:hAnsi="Times New Roman"/>
          <w:sz w:val="24"/>
          <w:lang w:val="pl-PL"/>
        </w:rPr>
        <w:t>tečajne mase iza dužnika HUĐIN j.d.o.o. u stečaju te z</w:t>
      </w:r>
      <w:r w:rsidR="00742B4F">
        <w:rPr>
          <w:rFonts w:ascii="Times New Roman" w:eastAsia="Calibri" w:hAnsi="Times New Roman"/>
          <w:sz w:val="24"/>
          <w:lang w:val="pl-PL"/>
        </w:rPr>
        <w:t>a stečajnog upravitelja imenovao</w:t>
      </w:r>
      <w:r>
        <w:rPr>
          <w:rFonts w:ascii="Times New Roman" w:eastAsia="Calibri" w:hAnsi="Times New Roman"/>
          <w:sz w:val="24"/>
          <w:lang w:val="pl-PL"/>
        </w:rPr>
        <w:t xml:space="preserve"> Damir</w:t>
      </w:r>
      <w:r w:rsidR="00742B4F">
        <w:rPr>
          <w:rFonts w:ascii="Times New Roman" w:eastAsia="Calibri" w:hAnsi="Times New Roman"/>
          <w:sz w:val="24"/>
          <w:lang w:val="pl-PL"/>
        </w:rPr>
        <w:t>a</w:t>
      </w:r>
      <w:r>
        <w:rPr>
          <w:rFonts w:ascii="Times New Roman" w:eastAsia="Calibri" w:hAnsi="Times New Roman"/>
          <w:sz w:val="24"/>
          <w:lang w:val="pl-PL"/>
        </w:rPr>
        <w:t xml:space="preserve"> Šebetić</w:t>
      </w:r>
      <w:r w:rsidR="00742B4F">
        <w:rPr>
          <w:rFonts w:ascii="Times New Roman" w:eastAsia="Calibri" w:hAnsi="Times New Roman"/>
          <w:sz w:val="24"/>
          <w:lang w:val="pl-PL"/>
        </w:rPr>
        <w:t>a</w:t>
      </w:r>
      <w:r>
        <w:rPr>
          <w:rFonts w:ascii="Times New Roman" w:eastAsia="Calibri" w:hAnsi="Times New Roman"/>
          <w:sz w:val="24"/>
          <w:lang w:val="pl-PL"/>
        </w:rPr>
        <w:t xml:space="preserve"> iz Zagreba. </w:t>
      </w:r>
    </w:p>
    <w:p w:rsidR="00EB680B" w:rsidRDefault="00EB680B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</w:p>
    <w:p w:rsidR="00EB680B" w:rsidRDefault="00EB680B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>Dana 04.04.2019. održano je ispitno ročište na kojem je utvrđeno da je na adresu stečajnog upravitelja pristiglo ukupno 5 prijava potraživanja u ukupnom iznosu od 178.547,15 kn</w:t>
      </w:r>
      <w:r w:rsidR="007B7B8E">
        <w:rPr>
          <w:rFonts w:ascii="Times New Roman" w:eastAsia="Calibri" w:hAnsi="Times New Roman"/>
          <w:sz w:val="24"/>
          <w:lang w:val="pl-PL"/>
        </w:rPr>
        <w:t xml:space="preserve"> od toga tražbine prvog višeg isplatnog redu u iznosu od 57.858,63 kn, drugog višeg isplatnog reda u iznosu od 120.688,52 kn dok je osporeno 0 kn.</w:t>
      </w:r>
    </w:p>
    <w:p w:rsidR="007B7B8E" w:rsidRDefault="007B7B8E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>Pristigla je i jedna obavijest o razlučnom pravu i to vjerovnika Agram banka d.d. (pr</w:t>
      </w:r>
      <w:r w:rsidR="00B94B55">
        <w:rPr>
          <w:rFonts w:ascii="Times New Roman" w:eastAsia="Calibri" w:hAnsi="Times New Roman"/>
          <w:sz w:val="24"/>
          <w:lang w:val="pl-PL"/>
        </w:rPr>
        <w:t>ije Kreditna banka Zagreb d.d.)</w:t>
      </w:r>
      <w:r>
        <w:rPr>
          <w:rFonts w:ascii="Times New Roman" w:eastAsia="Calibri" w:hAnsi="Times New Roman"/>
          <w:sz w:val="24"/>
          <w:lang w:val="pl-PL"/>
        </w:rPr>
        <w:t>.</w:t>
      </w:r>
    </w:p>
    <w:p w:rsidR="00EB680B" w:rsidRPr="00A40543" w:rsidRDefault="00EB680B" w:rsidP="00A40543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</w:p>
    <w:p w:rsidR="00A40543" w:rsidRPr="00A40543" w:rsidRDefault="00A4054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A40543" w:rsidRPr="00593B5D" w:rsidRDefault="00A40543" w:rsidP="00593B5D">
      <w:pPr>
        <w:pStyle w:val="ListParagraph"/>
        <w:widowControl/>
        <w:numPr>
          <w:ilvl w:val="0"/>
          <w:numId w:val="18"/>
        </w:numPr>
        <w:autoSpaceDE/>
        <w:autoSpaceDN/>
        <w:adjustRightInd/>
        <w:spacing w:after="120"/>
        <w:jc w:val="both"/>
        <w:rPr>
          <w:rFonts w:ascii="Times New Roman" w:eastAsia="Calibri" w:hAnsi="Times New Roman"/>
          <w:b/>
          <w:sz w:val="24"/>
          <w:lang w:val="pl-PL"/>
        </w:rPr>
      </w:pPr>
      <w:r w:rsidRPr="00593B5D">
        <w:rPr>
          <w:rFonts w:ascii="Times New Roman" w:eastAsia="Calibri" w:hAnsi="Times New Roman"/>
          <w:b/>
          <w:sz w:val="24"/>
          <w:lang w:val="pl-PL"/>
        </w:rPr>
        <w:t>Utvrđ</w:t>
      </w:r>
      <w:r w:rsidR="00BA3208">
        <w:rPr>
          <w:rFonts w:ascii="Times New Roman" w:eastAsia="Calibri" w:hAnsi="Times New Roman"/>
          <w:b/>
          <w:sz w:val="24"/>
          <w:lang w:val="pl-PL"/>
        </w:rPr>
        <w:t xml:space="preserve">ene </w:t>
      </w:r>
      <w:r w:rsidRPr="00593B5D">
        <w:rPr>
          <w:rFonts w:ascii="Times New Roman" w:eastAsia="Calibri" w:hAnsi="Times New Roman"/>
          <w:b/>
          <w:sz w:val="24"/>
          <w:lang w:val="pl-PL"/>
        </w:rPr>
        <w:t>tražbine vjerovnika I. (prvog) višeg isplatnog reda:</w:t>
      </w:r>
    </w:p>
    <w:p w:rsidR="00593B5D" w:rsidRPr="00593B5D" w:rsidRDefault="00593B5D" w:rsidP="00593B5D">
      <w:pPr>
        <w:pStyle w:val="ListParagraph"/>
        <w:widowControl/>
        <w:autoSpaceDE/>
        <w:autoSpaceDN/>
        <w:adjustRightInd/>
        <w:spacing w:after="120"/>
        <w:ind w:left="1080"/>
        <w:jc w:val="both"/>
        <w:rPr>
          <w:rFonts w:ascii="Times New Roman" w:eastAsia="Calibri" w:hAnsi="Times New Roman"/>
          <w:sz w:val="24"/>
          <w:lang w:val="pl-PL"/>
        </w:rPr>
      </w:pPr>
    </w:p>
    <w:p w:rsidR="00593B5D" w:rsidRPr="00593B5D" w:rsidRDefault="00593B5D" w:rsidP="00593B5D">
      <w:pPr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593B5D">
        <w:rPr>
          <w:rFonts w:ascii="Times New Roman" w:hAnsi="Times New Roman"/>
          <w:sz w:val="24"/>
        </w:rPr>
        <w:t>Hrvatski zavod za zapošljavanje, Zagreb, Radnička cesta 1, OIB: 91547293790, u iznosu od 29.255,46 kn.</w:t>
      </w:r>
    </w:p>
    <w:p w:rsidR="00593B5D" w:rsidRPr="00593B5D" w:rsidRDefault="00593B5D" w:rsidP="00593B5D">
      <w:pPr>
        <w:widowControl/>
        <w:numPr>
          <w:ilvl w:val="0"/>
          <w:numId w:val="17"/>
        </w:numPr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593B5D">
        <w:rPr>
          <w:rFonts w:ascii="Times New Roman" w:hAnsi="Times New Roman"/>
          <w:sz w:val="24"/>
        </w:rPr>
        <w:t>Republika Hrvatska,Ministarstvo financija,Porezna uprava,Područni ured Zagreb, Zagreb, Avenija Dubrovnik 32, OIB: 18683136487, u iznosu od 28.603,17 kn.</w:t>
      </w:r>
    </w:p>
    <w:p w:rsidR="00B94B55" w:rsidRPr="00593B5D" w:rsidRDefault="00B94B55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</w:rPr>
      </w:pPr>
    </w:p>
    <w:p w:rsidR="00A40543" w:rsidRPr="00A40543" w:rsidRDefault="00A40543" w:rsidP="00A40543">
      <w:pPr>
        <w:widowControl/>
        <w:autoSpaceDE/>
        <w:autoSpaceDN/>
        <w:adjustRightInd/>
        <w:rPr>
          <w:rFonts w:ascii="Times New Roman" w:eastAsia="Calibri" w:hAnsi="Times New Roman"/>
          <w:szCs w:val="20"/>
        </w:rPr>
      </w:pPr>
    </w:p>
    <w:p w:rsidR="00A40543" w:rsidRPr="00A40543" w:rsidRDefault="00A40543" w:rsidP="00A40543">
      <w:pPr>
        <w:widowControl/>
        <w:autoSpaceDE/>
        <w:autoSpaceDN/>
        <w:adjustRightInd/>
        <w:rPr>
          <w:rFonts w:ascii="Times New Roman" w:eastAsia="Calibri" w:hAnsi="Times New Roman"/>
          <w:szCs w:val="20"/>
        </w:rPr>
      </w:pPr>
    </w:p>
    <w:p w:rsidR="00A40543" w:rsidRDefault="00A40543" w:rsidP="00A40543">
      <w:pPr>
        <w:widowControl/>
        <w:numPr>
          <w:ilvl w:val="0"/>
          <w:numId w:val="12"/>
        </w:numPr>
        <w:autoSpaceDE/>
        <w:autoSpaceDN/>
        <w:adjustRightInd/>
        <w:spacing w:after="80" w:line="276" w:lineRule="auto"/>
        <w:contextualSpacing/>
        <w:rPr>
          <w:rFonts w:ascii="Times New Roman" w:eastAsia="Calibri" w:hAnsi="Times New Roman"/>
          <w:b/>
          <w:sz w:val="24"/>
        </w:rPr>
      </w:pPr>
      <w:r w:rsidRPr="00593B5D">
        <w:rPr>
          <w:rFonts w:ascii="Times New Roman" w:eastAsia="Calibri" w:hAnsi="Times New Roman"/>
          <w:b/>
          <w:sz w:val="24"/>
        </w:rPr>
        <w:t>Utvrđ</w:t>
      </w:r>
      <w:r w:rsidR="00BA3208">
        <w:rPr>
          <w:rFonts w:ascii="Times New Roman" w:eastAsia="Calibri" w:hAnsi="Times New Roman"/>
          <w:b/>
          <w:sz w:val="24"/>
        </w:rPr>
        <w:t>ene</w:t>
      </w:r>
      <w:r w:rsidRPr="00593B5D">
        <w:rPr>
          <w:rFonts w:ascii="Times New Roman" w:eastAsia="Calibri" w:hAnsi="Times New Roman"/>
          <w:b/>
          <w:sz w:val="24"/>
        </w:rPr>
        <w:t xml:space="preserve"> tražbine vjerovnika II. (drugog) višeg isplatnog reda:</w:t>
      </w:r>
    </w:p>
    <w:p w:rsidR="00593B5D" w:rsidRPr="00593B5D" w:rsidRDefault="00593B5D" w:rsidP="00593B5D">
      <w:pPr>
        <w:widowControl/>
        <w:autoSpaceDE/>
        <w:autoSpaceDN/>
        <w:adjustRightInd/>
        <w:ind w:left="360"/>
        <w:jc w:val="both"/>
        <w:rPr>
          <w:rFonts w:ascii="Times New Roman" w:hAnsi="Times New Roman"/>
          <w:sz w:val="24"/>
          <w:lang w:eastAsia="hr-HR"/>
        </w:rPr>
      </w:pPr>
    </w:p>
    <w:p w:rsidR="00593B5D" w:rsidRPr="00593B5D" w:rsidRDefault="00593B5D" w:rsidP="00593B5D">
      <w:pPr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593B5D">
        <w:rPr>
          <w:rFonts w:ascii="Times New Roman" w:hAnsi="Times New Roman"/>
          <w:sz w:val="24"/>
        </w:rPr>
        <w:t>HEP ELEKTRA d.o.o., Zagreb, Ulica grada Vukovara 37, OIB: 43965974818, u iznosu od 456,88 kn.</w:t>
      </w:r>
    </w:p>
    <w:p w:rsidR="00593B5D" w:rsidRPr="00593B5D" w:rsidRDefault="00593B5D" w:rsidP="00593B5D">
      <w:pPr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593B5D">
        <w:rPr>
          <w:rFonts w:ascii="Times New Roman" w:hAnsi="Times New Roman"/>
          <w:sz w:val="24"/>
        </w:rPr>
        <w:t>AGRAM BANKA d.d., Zagreb, Ulica grada Vukovara 74, OIB: 70663193635, u iznosu od 119.556,80 kn.</w:t>
      </w:r>
    </w:p>
    <w:p w:rsidR="00593B5D" w:rsidRPr="00593B5D" w:rsidRDefault="00593B5D" w:rsidP="00593B5D">
      <w:pPr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593B5D">
        <w:rPr>
          <w:rFonts w:ascii="Times New Roman" w:hAnsi="Times New Roman"/>
          <w:sz w:val="24"/>
        </w:rPr>
        <w:t>FINA, Zagreb, Ulica grada Vukovara 70, OIB: 85821130368, u iznosu od 674,84 kn.</w:t>
      </w:r>
      <w:r w:rsidRPr="00593B5D">
        <w:rPr>
          <w:rFonts w:ascii="Calibri" w:hAnsi="Calibri"/>
          <w:sz w:val="24"/>
        </w:rPr>
        <w:tab/>
      </w:r>
    </w:p>
    <w:p w:rsidR="00593B5D" w:rsidRPr="00593B5D" w:rsidRDefault="00593B5D" w:rsidP="00593B5D">
      <w:pPr>
        <w:widowControl/>
        <w:autoSpaceDE/>
        <w:autoSpaceDN/>
        <w:adjustRightInd/>
        <w:spacing w:after="80" w:line="276" w:lineRule="auto"/>
        <w:contextualSpacing/>
        <w:rPr>
          <w:rFonts w:ascii="Times New Roman" w:eastAsia="Calibri" w:hAnsi="Times New Roman"/>
          <w:b/>
          <w:sz w:val="24"/>
        </w:rPr>
      </w:pPr>
    </w:p>
    <w:p w:rsidR="00A40543" w:rsidRPr="00A40543" w:rsidRDefault="00A40543" w:rsidP="00A40543">
      <w:pPr>
        <w:widowControl/>
        <w:autoSpaceDE/>
        <w:autoSpaceDN/>
        <w:adjustRightInd/>
        <w:spacing w:line="240" w:lineRule="atLeast"/>
        <w:ind w:left="360"/>
        <w:rPr>
          <w:rFonts w:ascii="Times New Roman" w:eastAsia="Calibri" w:hAnsi="Times New Roman"/>
          <w:sz w:val="24"/>
        </w:rPr>
      </w:pPr>
    </w:p>
    <w:p w:rsidR="007A0508" w:rsidRDefault="007A0508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>Zaključkom o prodaji od dana 30.08.2019. određeno je da utvrđena vrijednost nekretnine</w:t>
      </w:r>
      <w:r w:rsidR="00C9616A">
        <w:rPr>
          <w:rFonts w:ascii="Times New Roman" w:eastAsia="Calibri" w:hAnsi="Times New Roman"/>
          <w:sz w:val="24"/>
          <w:lang w:val="pl-PL"/>
        </w:rPr>
        <w:t xml:space="preserve"> iznosi</w:t>
      </w:r>
      <w:r>
        <w:rPr>
          <w:rFonts w:ascii="Times New Roman" w:eastAsia="Calibri" w:hAnsi="Times New Roman"/>
          <w:sz w:val="24"/>
          <w:lang w:val="pl-PL"/>
        </w:rPr>
        <w:t xml:space="preserve"> 271.000,00 kn te da će se nekretnina prodavati putem FINA elektroničke javne dražbe.</w:t>
      </w:r>
    </w:p>
    <w:p w:rsidR="00C9616A" w:rsidRDefault="00C9616A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pl-PL"/>
        </w:rPr>
        <w:t>M</w:t>
      </w:r>
      <w:r w:rsidRPr="00C9616A">
        <w:rPr>
          <w:rFonts w:ascii="Times New Roman" w:hAnsi="Times New Roman"/>
          <w:sz w:val="24"/>
        </w:rPr>
        <w:t>inimalna cijena</w:t>
      </w:r>
      <w:r>
        <w:rPr>
          <w:rFonts w:ascii="Times New Roman" w:hAnsi="Times New Roman"/>
          <w:sz w:val="24"/>
        </w:rPr>
        <w:t xml:space="preserve"> ispod koje se nekretnina ne može prodati iznosi:</w:t>
      </w:r>
    </w:p>
    <w:p w:rsidR="00C9616A" w:rsidRDefault="00C9616A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 w:rsidRPr="00C9616A">
        <w:rPr>
          <w:rFonts w:ascii="Times New Roman" w:hAnsi="Times New Roman"/>
          <w:sz w:val="24"/>
        </w:rPr>
        <w:t>na prvoj dražbi ispod ¾ utvrđe</w:t>
      </w:r>
      <w:r>
        <w:rPr>
          <w:rFonts w:ascii="Times New Roman" w:hAnsi="Times New Roman"/>
          <w:sz w:val="24"/>
        </w:rPr>
        <w:t xml:space="preserve">ne vrijednosti, </w:t>
      </w:r>
    </w:p>
    <w:p w:rsidR="00C9616A" w:rsidRDefault="00C9616A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 w:rsidRPr="00C9616A">
        <w:rPr>
          <w:rFonts w:ascii="Times New Roman" w:hAnsi="Times New Roman"/>
          <w:sz w:val="24"/>
        </w:rPr>
        <w:t>na drugoj dražbi</w:t>
      </w:r>
      <w:r>
        <w:rPr>
          <w:rFonts w:ascii="Times New Roman" w:hAnsi="Times New Roman"/>
          <w:sz w:val="24"/>
        </w:rPr>
        <w:t xml:space="preserve"> ispod ½ utvrđene vrijednosti, </w:t>
      </w:r>
    </w:p>
    <w:p w:rsidR="00C9616A" w:rsidRDefault="00C9616A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 w:rsidRPr="00C9616A">
        <w:rPr>
          <w:rFonts w:ascii="Times New Roman" w:hAnsi="Times New Roman"/>
          <w:sz w:val="24"/>
        </w:rPr>
        <w:t>na trećoj dražbi</w:t>
      </w:r>
      <w:r>
        <w:rPr>
          <w:rFonts w:ascii="Times New Roman" w:hAnsi="Times New Roman"/>
          <w:sz w:val="24"/>
        </w:rPr>
        <w:t xml:space="preserve"> ispod ¼ utvrđene vrijednosti, </w:t>
      </w:r>
    </w:p>
    <w:p w:rsidR="00C9616A" w:rsidRDefault="00C9616A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 w:rsidRPr="00C9616A">
        <w:rPr>
          <w:rFonts w:ascii="Times New Roman" w:hAnsi="Times New Roman"/>
          <w:sz w:val="24"/>
        </w:rPr>
        <w:t>na četvrtoj dražbi početna cijena iznosi 1,00 kn</w:t>
      </w:r>
    </w:p>
    <w:p w:rsidR="00C9616A" w:rsidRDefault="00C9616A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Jamčevina je iznosila 10% utvrđene vrijednosti nekretnine dok je dražbeni korak iznosio 2.000,00 kn</w:t>
      </w:r>
    </w:p>
    <w:p w:rsidR="00232C3D" w:rsidRDefault="00232C3D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Prva elektronička javna dražba je trajala od 28.11.2019. do 11.12.2019.</w:t>
      </w:r>
    </w:p>
    <w:p w:rsidR="00232C3D" w:rsidRDefault="00232C3D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Početna cijena za nadmetanje je iznosila 203.250,00 kn te nije bilo ponuda.</w:t>
      </w:r>
    </w:p>
    <w:p w:rsidR="00232C3D" w:rsidRDefault="00232C3D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Druga elektronička javna dražba je trajala od 09.02.2020. do 03.02.2020.</w:t>
      </w:r>
    </w:p>
    <w:p w:rsidR="00232C3D" w:rsidRDefault="00232C3D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Početna cijena za nadmetanje je iznosila 135.000,00 kn  te nije bilo ponuda.</w:t>
      </w:r>
    </w:p>
    <w:p w:rsidR="00C831FB" w:rsidRDefault="00232C3D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Treća</w:t>
      </w:r>
      <w:r w:rsidR="00C831FB">
        <w:rPr>
          <w:rFonts w:ascii="Times New Roman" w:hAnsi="Times New Roman"/>
          <w:sz w:val="24"/>
        </w:rPr>
        <w:t xml:space="preserve"> elektronička javna dražba je trajala od 12.08.2020. do 25.08.2020. </w:t>
      </w:r>
    </w:p>
    <w:p w:rsidR="00C831FB" w:rsidRDefault="00C831FB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Početna cijena za nadmetanje je iznosila 67.750,00 kn te je najviša ponuda iznosila 155.750,00 kn. </w:t>
      </w:r>
      <w:r w:rsidR="00232C3D">
        <w:rPr>
          <w:rFonts w:ascii="Times New Roman" w:hAnsi="Times New Roman"/>
          <w:sz w:val="24"/>
        </w:rPr>
        <w:t xml:space="preserve">  </w:t>
      </w:r>
    </w:p>
    <w:p w:rsidR="00C831FB" w:rsidRDefault="00BA1A22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Rješenjem o dosudi o dana 14.12.2020. nekretnina stečajnog dužnika je dosuđena kupcu Krunoslavu Caru iz Cerića za iznos od 155.750,00 kn.</w:t>
      </w:r>
    </w:p>
    <w:p w:rsidR="00BA1A22" w:rsidRDefault="00BA1A22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Iz iznosa kupovnine namireni su troškovi stečajnog postupka u iznosu od 38.856,92 kn te razlučni vjerovnik u iznosu od 77.653,52 kn.</w:t>
      </w:r>
    </w:p>
    <w:p w:rsidR="00C0712B" w:rsidRDefault="00C0712B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Dana 16.12.2021. FINA je uplatila preostali iznos novčanih sredstava u iznosu od 39.239,56 kn na račun stečajnog dužnika.</w:t>
      </w:r>
    </w:p>
    <w:p w:rsidR="00082589" w:rsidRDefault="00082589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Dana 17.01.2022.g. je na računu stečajnog dužnika bilo 41.402,74 kuna</w:t>
      </w:r>
    </w:p>
    <w:p w:rsidR="00082589" w:rsidRDefault="00082589" w:rsidP="00A40543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Partner banka je dana 27.01.2022. obavijestila da je krivo uplatila te je vraćen iznos od 2.211,00 kuna</w:t>
      </w:r>
    </w:p>
    <w:p w:rsidR="00021484" w:rsidRPr="00A40543" w:rsidRDefault="00021484" w:rsidP="00A40543">
      <w:pPr>
        <w:tabs>
          <w:tab w:val="left" w:pos="975"/>
        </w:tabs>
        <w:spacing w:line="276" w:lineRule="auto"/>
        <w:jc w:val="both"/>
        <w:rPr>
          <w:rFonts w:ascii="Times New Roman" w:hAnsi="Times New Roman"/>
          <w:sz w:val="24"/>
        </w:rPr>
      </w:pPr>
    </w:p>
    <w:p w:rsidR="00A40543" w:rsidRPr="00A40543" w:rsidRDefault="00A4054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A40543" w:rsidRPr="00A40543" w:rsidRDefault="00A4054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  <w:r w:rsidRPr="00A40543">
        <w:rPr>
          <w:rFonts w:ascii="Times New Roman" w:eastAsia="Calibri" w:hAnsi="Times New Roman"/>
          <w:sz w:val="24"/>
          <w:lang w:val="pl-PL"/>
        </w:rPr>
        <w:t xml:space="preserve">      </w:t>
      </w:r>
    </w:p>
    <w:p w:rsidR="007D6A53" w:rsidRDefault="007D6A5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 xml:space="preserve">            </w:t>
      </w:r>
    </w:p>
    <w:p w:rsidR="007D6A53" w:rsidRDefault="007D6A5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7D6A53" w:rsidRDefault="007D6A5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7D6A53" w:rsidRDefault="007D6A5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7D6A53" w:rsidRPr="00A40543" w:rsidRDefault="007D6A5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b/>
          <w:sz w:val="24"/>
          <w:lang w:val="pl-PL"/>
        </w:rPr>
      </w:pPr>
    </w:p>
    <w:p w:rsidR="00DB1C0E" w:rsidRPr="00F4180D" w:rsidRDefault="00A40543" w:rsidP="00DB1C0E">
      <w:pPr>
        <w:widowControl/>
        <w:numPr>
          <w:ilvl w:val="0"/>
          <w:numId w:val="14"/>
        </w:numPr>
        <w:autoSpaceDE/>
        <w:autoSpaceDN/>
        <w:adjustRightInd/>
        <w:spacing w:after="120"/>
        <w:contextualSpacing/>
        <w:jc w:val="both"/>
        <w:rPr>
          <w:rFonts w:ascii="Times New Roman" w:eastAsia="Calibri" w:hAnsi="Times New Roman"/>
          <w:b/>
          <w:sz w:val="24"/>
          <w:lang w:val="pl-PL"/>
        </w:rPr>
      </w:pPr>
      <w:r w:rsidRPr="00A40543">
        <w:rPr>
          <w:rFonts w:ascii="Times New Roman" w:eastAsia="Calibri" w:hAnsi="Times New Roman"/>
          <w:b/>
          <w:sz w:val="24"/>
          <w:lang w:val="pl-PL"/>
        </w:rPr>
        <w:t>RAČUN PRIHODA I RASHODA</w:t>
      </w:r>
      <w:r w:rsidR="00F4180D">
        <w:rPr>
          <w:rFonts w:ascii="Times New Roman" w:eastAsia="Calibri" w:hAnsi="Times New Roman"/>
          <w:b/>
          <w:sz w:val="24"/>
          <w:lang w:val="pl-PL"/>
        </w:rPr>
        <w:t xml:space="preserve"> ŽIRO RAČUN</w:t>
      </w:r>
    </w:p>
    <w:p w:rsidR="00DB1C0E" w:rsidRDefault="00DB1C0E" w:rsidP="00DB1C0E">
      <w:pPr>
        <w:widowControl/>
        <w:autoSpaceDE/>
        <w:autoSpaceDN/>
        <w:adjustRightInd/>
        <w:spacing w:after="120"/>
        <w:contextualSpacing/>
        <w:jc w:val="both"/>
        <w:rPr>
          <w:rFonts w:ascii="Times New Roman" w:eastAsia="Calibri" w:hAnsi="Times New Roman"/>
          <w:b/>
          <w:sz w:val="24"/>
          <w:lang w:val="pl-PL"/>
        </w:rPr>
      </w:pPr>
    </w:p>
    <w:p w:rsidR="007D6A53" w:rsidRDefault="007D6A53" w:rsidP="007D6A53">
      <w:pPr>
        <w:widowControl/>
        <w:autoSpaceDE/>
        <w:autoSpaceDN/>
        <w:adjustRightInd/>
        <w:spacing w:after="120"/>
        <w:ind w:left="1288"/>
        <w:contextualSpacing/>
        <w:jc w:val="both"/>
        <w:rPr>
          <w:rFonts w:ascii="Times New Roman" w:eastAsia="Calibri" w:hAnsi="Times New Roman"/>
          <w:b/>
          <w:sz w:val="24"/>
          <w:lang w:val="pl-PL"/>
        </w:rPr>
      </w:pPr>
    </w:p>
    <w:tbl>
      <w:tblPr>
        <w:tblW w:w="73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7"/>
        <w:gridCol w:w="1897"/>
      </w:tblGrid>
      <w:tr w:rsidR="007D6A53" w:rsidRPr="007D6A53" w:rsidTr="001F0268">
        <w:trPr>
          <w:trHeight w:val="300"/>
        </w:trPr>
        <w:tc>
          <w:tcPr>
            <w:tcW w:w="7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PRIHODI</w:t>
            </w:r>
            <w:r>
              <w:rPr>
                <w:rFonts w:ascii="Times New Roman" w:eastAsia="Calibri" w:hAnsi="Times New Roman"/>
                <w:color w:val="000000"/>
                <w:sz w:val="24"/>
              </w:rPr>
              <w:t xml:space="preserve"> ŽIRO RAČUN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OPIS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DB1C0E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 </w:t>
            </w:r>
            <w:r w:rsidR="000A557C">
              <w:rPr>
                <w:rFonts w:ascii="Times New Roman" w:eastAsia="Calibri" w:hAnsi="Times New Roman"/>
                <w:color w:val="000000"/>
                <w:sz w:val="24"/>
              </w:rPr>
              <w:t>IZNOS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Prodaja nekretnine elektronička javna dražba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BA68A8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       </w:t>
            </w:r>
            <w:r w:rsidR="001F0268">
              <w:rPr>
                <w:rFonts w:ascii="Times New Roman" w:eastAsia="Calibri" w:hAnsi="Times New Roman"/>
                <w:color w:val="000000"/>
                <w:sz w:val="24"/>
              </w:rPr>
              <w:t>78.</w:t>
            </w:r>
            <w:r w:rsidR="00BA68A8">
              <w:rPr>
                <w:rFonts w:ascii="Times New Roman" w:eastAsia="Calibri" w:hAnsi="Times New Roman"/>
                <w:color w:val="000000"/>
                <w:sz w:val="24"/>
              </w:rPr>
              <w:t>096</w:t>
            </w:r>
            <w:r w:rsidR="001F0268">
              <w:rPr>
                <w:rFonts w:ascii="Times New Roman" w:eastAsia="Calibri" w:hAnsi="Times New Roman"/>
                <w:color w:val="000000"/>
                <w:sz w:val="24"/>
              </w:rPr>
              <w:t>,48</w:t>
            </w:r>
            <w:r>
              <w:rPr>
                <w:rFonts w:ascii="Times New Roman" w:eastAsia="Calibri" w:hAnsi="Times New Roman"/>
                <w:color w:val="000000"/>
                <w:sz w:val="24"/>
              </w:rPr>
              <w:t xml:space="preserve"> </w:t>
            </w: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 xml:space="preserve"> kn 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D6A53" w:rsidRDefault="0066621A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Partner banka kriva uplata na račun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D6A53" w:rsidRPr="007D6A53" w:rsidRDefault="000A557C" w:rsidP="000A557C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2.211,00 kn</w:t>
            </w:r>
          </w:p>
        </w:tc>
      </w:tr>
      <w:tr w:rsidR="007D6A53" w:rsidRPr="007D6A53" w:rsidTr="001F026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KAMATA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B561BF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                 </w:t>
            </w:r>
            <w:r w:rsidR="00B561BF">
              <w:rPr>
                <w:rFonts w:ascii="Times New Roman" w:eastAsia="Calibri" w:hAnsi="Times New Roman"/>
                <w:color w:val="000000"/>
                <w:sz w:val="24"/>
              </w:rPr>
              <w:t>1,02</w:t>
            </w:r>
            <w:r w:rsidR="00DB1C0E">
              <w:rPr>
                <w:rFonts w:ascii="Times New Roman" w:eastAsia="Calibri" w:hAnsi="Times New Roman"/>
                <w:color w:val="000000"/>
                <w:sz w:val="24"/>
              </w:rPr>
              <w:t xml:space="preserve"> </w:t>
            </w: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 xml:space="preserve">kn 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B561BF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    </w:t>
            </w:r>
            <w:r w:rsidR="0066621A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80.</w:t>
            </w:r>
            <w:r w:rsidR="00BA68A8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308</w:t>
            </w:r>
            <w:r w:rsidR="0066621A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,</w:t>
            </w:r>
            <w:r w:rsidR="00B561BF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50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</w:t>
            </w:r>
            <w:r w:rsidRPr="007D6A53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kn 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24"/>
              </w:rPr>
            </w:pP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24"/>
              </w:rPr>
            </w:pP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RASHODI</w:t>
            </w:r>
            <w:r>
              <w:rPr>
                <w:rFonts w:ascii="Times New Roman" w:eastAsia="Calibri" w:hAnsi="Times New Roman"/>
                <w:color w:val="000000"/>
                <w:sz w:val="24"/>
              </w:rPr>
              <w:t xml:space="preserve"> ŽIRO RAČUN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OPIS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DB1C0E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 </w:t>
            </w:r>
            <w:r w:rsidR="000A557C">
              <w:rPr>
                <w:rFonts w:ascii="Times New Roman" w:eastAsia="Calibri" w:hAnsi="Times New Roman"/>
                <w:color w:val="000000"/>
                <w:sz w:val="24"/>
              </w:rPr>
              <w:t>IZNOS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NAKNADA BANKE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66621A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               </w:t>
            </w:r>
            <w:r w:rsidR="0066621A">
              <w:rPr>
                <w:rFonts w:ascii="Times New Roman" w:eastAsia="Calibri" w:hAnsi="Times New Roman"/>
                <w:color w:val="000000"/>
                <w:sz w:val="24"/>
              </w:rPr>
              <w:t>913,66</w:t>
            </w:r>
            <w:r w:rsidR="00DB1C0E" w:rsidRPr="00DB1C0E">
              <w:rPr>
                <w:rFonts w:ascii="Times New Roman" w:eastAsia="Calibri" w:hAnsi="Times New Roman"/>
                <w:color w:val="000000"/>
                <w:sz w:val="24"/>
              </w:rPr>
              <w:t xml:space="preserve"> kn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FINA</w:t>
            </w:r>
            <w:r w:rsidR="00DB1C0E">
              <w:rPr>
                <w:rFonts w:ascii="Times New Roman" w:eastAsia="Calibri" w:hAnsi="Times New Roman"/>
                <w:color w:val="000000"/>
                <w:sz w:val="24"/>
              </w:rPr>
              <w:t xml:space="preserve"> PROVEDBA DRAŽBE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DB1C0E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 xml:space="preserve">            2.100,00 kn 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>KNJIGOVODSTVENE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DB1C0E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color w:val="000000"/>
                <w:sz w:val="24"/>
              </w:rPr>
              <w:t xml:space="preserve">          11.500,00 kn </w:t>
            </w:r>
          </w:p>
        </w:tc>
      </w:tr>
      <w:tr w:rsidR="00DB1C0E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05F03" w:rsidRDefault="00805F0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</w:p>
          <w:p w:rsidR="00DB1C0E" w:rsidRDefault="00DB1C0E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NAGRADA STEČAJNOM UPRAVITELJU BRUTO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C0E" w:rsidRPr="007D6A53" w:rsidRDefault="00DB1C0E" w:rsidP="00DB1C0E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 w:rsidRPr="00DB1C0E">
              <w:rPr>
                <w:rFonts w:ascii="Times New Roman" w:eastAsia="Calibri" w:hAnsi="Times New Roman"/>
                <w:color w:val="000000"/>
                <w:sz w:val="24"/>
              </w:rPr>
              <w:t>24.391,75</w:t>
            </w:r>
            <w:r>
              <w:rPr>
                <w:rFonts w:ascii="Times New Roman" w:eastAsia="Calibri" w:hAnsi="Times New Roman"/>
                <w:color w:val="000000"/>
                <w:sz w:val="24"/>
              </w:rPr>
              <w:t xml:space="preserve"> kn</w:t>
            </w:r>
          </w:p>
        </w:tc>
      </w:tr>
      <w:tr w:rsidR="0066621A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21A" w:rsidRDefault="0066621A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Povrat Partner banka radi krive uplate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21A" w:rsidRPr="00DB1C0E" w:rsidRDefault="0066621A" w:rsidP="00DB1C0E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2.211,00 kn</w:t>
            </w:r>
          </w:p>
        </w:tc>
      </w:tr>
      <w:tr w:rsidR="007D6A53" w:rsidRPr="007D6A53" w:rsidTr="001F026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7D6A53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6A53" w:rsidRPr="007D6A53" w:rsidRDefault="007D6A53" w:rsidP="0066621A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</w:pPr>
            <w:r w:rsidRPr="007D6A53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         </w:t>
            </w:r>
            <w:r w:rsidR="0066621A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41</w:t>
            </w:r>
            <w:r w:rsidRPr="007D6A53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.</w:t>
            </w:r>
            <w:r w:rsidR="0066621A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116</w:t>
            </w:r>
            <w:r w:rsidR="00A30229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,</w:t>
            </w:r>
            <w:r w:rsidR="0066621A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41</w:t>
            </w:r>
            <w:r w:rsidRPr="007D6A53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kn </w:t>
            </w:r>
          </w:p>
        </w:tc>
      </w:tr>
    </w:tbl>
    <w:p w:rsidR="00791EA2" w:rsidRDefault="00791EA2" w:rsidP="00A40543">
      <w:pPr>
        <w:widowControl/>
        <w:autoSpaceDE/>
        <w:autoSpaceDN/>
        <w:adjustRightInd/>
        <w:spacing w:after="120"/>
        <w:ind w:left="720"/>
        <w:contextualSpacing/>
        <w:jc w:val="both"/>
        <w:rPr>
          <w:rFonts w:ascii="Times New Roman" w:eastAsia="Calibri" w:hAnsi="Times New Roman"/>
          <w:b/>
          <w:color w:val="000000"/>
          <w:sz w:val="24"/>
          <w:lang w:val="pl-P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84"/>
        <w:gridCol w:w="3195"/>
      </w:tblGrid>
      <w:tr w:rsidR="00791EA2" w:rsidTr="00791EA2">
        <w:tc>
          <w:tcPr>
            <w:tcW w:w="4284" w:type="dxa"/>
          </w:tcPr>
          <w:p w:rsidR="00791EA2" w:rsidRDefault="00A23B1C" w:rsidP="00082589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>Iznos na računu</w:t>
            </w:r>
            <w:r w:rsidR="00791EA2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 xml:space="preserve"> na dan </w:t>
            </w:r>
            <w:r w:rsidR="00B561BF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>0</w:t>
            </w:r>
            <w:r w:rsidR="00082589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>7</w:t>
            </w:r>
            <w:r w:rsidR="00B561BF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>.</w:t>
            </w:r>
            <w:r w:rsidR="00462F54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>02</w:t>
            </w:r>
            <w:r w:rsidR="00791EA2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>.2022.</w:t>
            </w:r>
          </w:p>
        </w:tc>
        <w:tc>
          <w:tcPr>
            <w:tcW w:w="3195" w:type="dxa"/>
          </w:tcPr>
          <w:p w:rsidR="00791EA2" w:rsidRDefault="00B561BF" w:rsidP="00A40543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</w:pPr>
            <w:r w:rsidRPr="00B561BF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>39.192,09</w:t>
            </w:r>
            <w:r w:rsidR="00791EA2">
              <w:rPr>
                <w:rFonts w:ascii="Times New Roman" w:eastAsia="Calibri" w:hAnsi="Times New Roman"/>
                <w:b/>
                <w:color w:val="000000"/>
                <w:sz w:val="24"/>
                <w:lang w:val="pl-PL"/>
              </w:rPr>
              <w:t xml:space="preserve"> kn</w:t>
            </w:r>
          </w:p>
        </w:tc>
      </w:tr>
    </w:tbl>
    <w:p w:rsidR="00791EA2" w:rsidRDefault="00791EA2" w:rsidP="00A40543">
      <w:pPr>
        <w:widowControl/>
        <w:autoSpaceDE/>
        <w:autoSpaceDN/>
        <w:adjustRightInd/>
        <w:spacing w:after="120"/>
        <w:ind w:left="720"/>
        <w:contextualSpacing/>
        <w:jc w:val="both"/>
        <w:rPr>
          <w:rFonts w:ascii="Times New Roman" w:eastAsia="Calibri" w:hAnsi="Times New Roman"/>
          <w:b/>
          <w:color w:val="000000"/>
          <w:sz w:val="24"/>
          <w:lang w:val="pl-PL"/>
        </w:rPr>
      </w:pPr>
    </w:p>
    <w:p w:rsidR="00791EA2" w:rsidRDefault="00791EA2" w:rsidP="00A40543">
      <w:pPr>
        <w:widowControl/>
        <w:autoSpaceDE/>
        <w:autoSpaceDN/>
        <w:adjustRightInd/>
        <w:spacing w:after="120"/>
        <w:ind w:left="720"/>
        <w:contextualSpacing/>
        <w:jc w:val="both"/>
        <w:rPr>
          <w:rFonts w:ascii="Times New Roman" w:eastAsia="Calibri" w:hAnsi="Times New Roman"/>
          <w:b/>
          <w:color w:val="000000"/>
          <w:sz w:val="24"/>
          <w:lang w:val="pl-PL"/>
        </w:rPr>
      </w:pPr>
    </w:p>
    <w:p w:rsidR="00A40543" w:rsidRPr="00A40543" w:rsidRDefault="00A40543" w:rsidP="00A40543">
      <w:pPr>
        <w:widowControl/>
        <w:autoSpaceDE/>
        <w:autoSpaceDN/>
        <w:adjustRightInd/>
        <w:spacing w:after="120"/>
        <w:ind w:left="720"/>
        <w:contextualSpacing/>
        <w:jc w:val="both"/>
        <w:rPr>
          <w:rFonts w:ascii="Times New Roman" w:eastAsia="Calibri" w:hAnsi="Times New Roman"/>
          <w:b/>
          <w:color w:val="FF0000"/>
          <w:sz w:val="24"/>
          <w:lang w:val="pl-PL"/>
        </w:rPr>
      </w:pPr>
      <w:r w:rsidRPr="00A40543">
        <w:rPr>
          <w:rFonts w:ascii="Times New Roman" w:eastAsia="Calibri" w:hAnsi="Times New Roman"/>
          <w:b/>
          <w:color w:val="000000"/>
          <w:sz w:val="24"/>
          <w:lang w:val="pl-PL"/>
        </w:rPr>
        <w:t xml:space="preserve">         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2126"/>
      </w:tblGrid>
      <w:tr w:rsidR="00F87254" w:rsidTr="00F87254">
        <w:tc>
          <w:tcPr>
            <w:tcW w:w="6487" w:type="dxa"/>
            <w:gridSpan w:val="2"/>
            <w:shd w:val="clear" w:color="auto" w:fill="DDD9C3" w:themeFill="background2" w:themeFillShade="E6"/>
          </w:tcPr>
          <w:p w:rsidR="00F87254" w:rsidRPr="00F87254" w:rsidRDefault="00F87254" w:rsidP="00A40543">
            <w:pPr>
              <w:widowControl/>
              <w:autoSpaceDE/>
              <w:autoSpaceDN/>
              <w:adjustRightInd/>
              <w:spacing w:after="120"/>
              <w:jc w:val="both"/>
              <w:rPr>
                <w:rFonts w:ascii="Times New Roman" w:eastAsia="Calibri" w:hAnsi="Times New Roman"/>
                <w:sz w:val="24"/>
                <w:lang w:val="pl-PL"/>
              </w:rPr>
            </w:pPr>
            <w:r w:rsidRPr="00F87254">
              <w:rPr>
                <w:rFonts w:ascii="Times New Roman" w:eastAsia="Calibri" w:hAnsi="Times New Roman"/>
                <w:sz w:val="24"/>
                <w:lang w:val="pl-PL"/>
              </w:rPr>
              <w:t>BUDUĆI TROŠKOVI STEČAJNOG POSTUPKA</w:t>
            </w:r>
          </w:p>
        </w:tc>
      </w:tr>
      <w:tr w:rsidR="00F87254" w:rsidTr="00F87254">
        <w:tc>
          <w:tcPr>
            <w:tcW w:w="4361" w:type="dxa"/>
          </w:tcPr>
          <w:p w:rsidR="00F87254" w:rsidRPr="00F87254" w:rsidRDefault="00F87254" w:rsidP="00A40543">
            <w:pPr>
              <w:widowControl/>
              <w:autoSpaceDE/>
              <w:autoSpaceDN/>
              <w:adjustRightInd/>
              <w:spacing w:after="120"/>
              <w:jc w:val="both"/>
              <w:rPr>
                <w:rFonts w:ascii="Times New Roman" w:eastAsia="Calibri" w:hAnsi="Times New Roman"/>
                <w:sz w:val="24"/>
                <w:lang w:val="pl-PL"/>
              </w:rPr>
            </w:pPr>
            <w:r w:rsidRPr="00F87254">
              <w:rPr>
                <w:rFonts w:ascii="Times New Roman" w:eastAsia="Calibri" w:hAnsi="Times New Roman"/>
                <w:sz w:val="24"/>
                <w:lang w:val="pl-PL"/>
              </w:rPr>
              <w:t>Stvarni trošak stečajnog upravitelja- poštarina</w:t>
            </w:r>
          </w:p>
        </w:tc>
        <w:tc>
          <w:tcPr>
            <w:tcW w:w="2126" w:type="dxa"/>
          </w:tcPr>
          <w:p w:rsidR="00F87254" w:rsidRPr="00F87254" w:rsidRDefault="00F87254" w:rsidP="00F87254">
            <w:pPr>
              <w:widowControl/>
              <w:autoSpaceDE/>
              <w:autoSpaceDN/>
              <w:adjustRightInd/>
              <w:spacing w:after="120"/>
              <w:jc w:val="right"/>
              <w:rPr>
                <w:rFonts w:ascii="Times New Roman" w:eastAsia="Calibri" w:hAnsi="Times New Roman"/>
                <w:sz w:val="24"/>
                <w:lang w:val="pl-PL"/>
              </w:rPr>
            </w:pPr>
            <w:r w:rsidRPr="00F87254">
              <w:rPr>
                <w:rFonts w:ascii="Times New Roman" w:eastAsia="Calibri" w:hAnsi="Times New Roman"/>
                <w:sz w:val="24"/>
                <w:lang w:val="pl-PL"/>
              </w:rPr>
              <w:t>16,10 kn</w:t>
            </w:r>
          </w:p>
        </w:tc>
      </w:tr>
      <w:tr w:rsidR="00F87254" w:rsidTr="00F87254">
        <w:tc>
          <w:tcPr>
            <w:tcW w:w="4361" w:type="dxa"/>
          </w:tcPr>
          <w:p w:rsidR="00F87254" w:rsidRPr="00F87254" w:rsidRDefault="00F87254" w:rsidP="00A40543">
            <w:pPr>
              <w:widowControl/>
              <w:autoSpaceDE/>
              <w:autoSpaceDN/>
              <w:adjustRightInd/>
              <w:spacing w:after="120"/>
              <w:jc w:val="both"/>
              <w:rPr>
                <w:rFonts w:ascii="Times New Roman" w:eastAsia="Calibri" w:hAnsi="Times New Roman"/>
                <w:sz w:val="24"/>
                <w:lang w:val="pl-PL"/>
              </w:rPr>
            </w:pPr>
            <w:r w:rsidRPr="00F87254">
              <w:rPr>
                <w:rFonts w:ascii="Times New Roman" w:eastAsia="Calibri" w:hAnsi="Times New Roman"/>
                <w:sz w:val="24"/>
                <w:lang w:val="pl-PL"/>
              </w:rPr>
              <w:t>Troškovi vođenja računa i zatvaranje</w:t>
            </w:r>
          </w:p>
        </w:tc>
        <w:tc>
          <w:tcPr>
            <w:tcW w:w="2126" w:type="dxa"/>
          </w:tcPr>
          <w:p w:rsidR="00F87254" w:rsidRPr="00F87254" w:rsidRDefault="00F87254" w:rsidP="00F87254">
            <w:pPr>
              <w:widowControl/>
              <w:autoSpaceDE/>
              <w:autoSpaceDN/>
              <w:adjustRightInd/>
              <w:spacing w:after="120"/>
              <w:jc w:val="right"/>
              <w:rPr>
                <w:rFonts w:ascii="Times New Roman" w:eastAsia="Calibri" w:hAnsi="Times New Roman"/>
                <w:sz w:val="24"/>
                <w:lang w:val="pl-PL"/>
              </w:rPr>
            </w:pPr>
            <w:r w:rsidRPr="00F87254">
              <w:rPr>
                <w:rFonts w:ascii="Times New Roman" w:eastAsia="Calibri" w:hAnsi="Times New Roman"/>
                <w:sz w:val="24"/>
                <w:lang w:val="pl-PL"/>
              </w:rPr>
              <w:t>800,00 kn</w:t>
            </w:r>
          </w:p>
        </w:tc>
      </w:tr>
      <w:tr w:rsidR="00F4180D" w:rsidTr="00F4180D">
        <w:trPr>
          <w:trHeight w:val="228"/>
        </w:trPr>
        <w:tc>
          <w:tcPr>
            <w:tcW w:w="4361" w:type="dxa"/>
          </w:tcPr>
          <w:p w:rsidR="00F4180D" w:rsidRPr="00F87254" w:rsidRDefault="00F4180D" w:rsidP="00F4180D">
            <w:pPr>
              <w:widowControl/>
              <w:autoSpaceDE/>
              <w:autoSpaceDN/>
              <w:adjustRightInd/>
              <w:spacing w:after="120"/>
              <w:jc w:val="both"/>
              <w:rPr>
                <w:rFonts w:ascii="Times New Roman" w:eastAsia="Calibri" w:hAnsi="Times New Roman"/>
                <w:sz w:val="24"/>
                <w:lang w:val="pl-PL"/>
              </w:rPr>
            </w:pPr>
            <w:r w:rsidRPr="00F4180D">
              <w:rPr>
                <w:rFonts w:ascii="Times New Roman" w:eastAsia="Calibri" w:hAnsi="Times New Roman"/>
                <w:sz w:val="24"/>
                <w:lang w:val="pl-PL"/>
              </w:rPr>
              <w:t>HEP RA</w:t>
            </w:r>
            <w:r w:rsidRPr="00F4180D">
              <w:rPr>
                <w:rFonts w:ascii="Times New Roman" w:eastAsia="Calibri" w:hAnsi="Times New Roman" w:hint="eastAsia"/>
                <w:sz w:val="24"/>
                <w:lang w:val="pl-PL"/>
              </w:rPr>
              <w:t>Č</w:t>
            </w:r>
            <w:r>
              <w:rPr>
                <w:rFonts w:ascii="Times New Roman" w:eastAsia="Calibri" w:hAnsi="Times New Roman"/>
                <w:sz w:val="24"/>
                <w:lang w:val="pl-PL"/>
              </w:rPr>
              <w:t>UN – naknada za el.energiju</w:t>
            </w:r>
            <w:r w:rsidRPr="00F4180D">
              <w:rPr>
                <w:rFonts w:ascii="Times New Roman" w:eastAsia="Calibri" w:hAnsi="Times New Roman"/>
                <w:sz w:val="24"/>
                <w:lang w:val="pl-PL"/>
              </w:rPr>
              <w:tab/>
              <w:t xml:space="preserve">   </w:t>
            </w:r>
          </w:p>
        </w:tc>
        <w:tc>
          <w:tcPr>
            <w:tcW w:w="2126" w:type="dxa"/>
          </w:tcPr>
          <w:p w:rsidR="00F4180D" w:rsidRPr="00F87254" w:rsidRDefault="00F4180D" w:rsidP="00F87254">
            <w:pPr>
              <w:widowControl/>
              <w:autoSpaceDE/>
              <w:autoSpaceDN/>
              <w:adjustRightInd/>
              <w:spacing w:after="120"/>
              <w:jc w:val="right"/>
              <w:rPr>
                <w:rFonts w:ascii="Times New Roman" w:eastAsia="Calibri" w:hAnsi="Times New Roman"/>
                <w:sz w:val="24"/>
                <w:lang w:val="pl-PL"/>
              </w:rPr>
            </w:pPr>
            <w:r w:rsidRPr="00F4180D">
              <w:rPr>
                <w:rFonts w:ascii="Times New Roman" w:eastAsia="Calibri" w:hAnsi="Times New Roman"/>
                <w:sz w:val="24"/>
                <w:lang w:val="pl-PL"/>
              </w:rPr>
              <w:t xml:space="preserve">  19,07  kn</w:t>
            </w:r>
          </w:p>
        </w:tc>
      </w:tr>
      <w:tr w:rsidR="00F87254" w:rsidTr="00F87254">
        <w:tc>
          <w:tcPr>
            <w:tcW w:w="4361" w:type="dxa"/>
          </w:tcPr>
          <w:p w:rsidR="00F87254" w:rsidRPr="00F87254" w:rsidRDefault="00F87254" w:rsidP="00A40543">
            <w:pPr>
              <w:widowControl/>
              <w:autoSpaceDE/>
              <w:autoSpaceDN/>
              <w:adjustRightInd/>
              <w:spacing w:after="120"/>
              <w:jc w:val="both"/>
              <w:rPr>
                <w:rFonts w:ascii="Times New Roman" w:eastAsia="Calibri" w:hAnsi="Times New Roman"/>
                <w:b/>
                <w:sz w:val="24"/>
                <w:lang w:val="pl-PL"/>
              </w:rPr>
            </w:pPr>
            <w:r w:rsidRPr="00F87254">
              <w:rPr>
                <w:rFonts w:ascii="Times New Roman" w:eastAsia="Calibri" w:hAnsi="Times New Roman"/>
                <w:b/>
                <w:sz w:val="24"/>
                <w:lang w:val="pl-PL"/>
              </w:rPr>
              <w:t>UKUPNO:</w:t>
            </w:r>
          </w:p>
        </w:tc>
        <w:tc>
          <w:tcPr>
            <w:tcW w:w="2126" w:type="dxa"/>
          </w:tcPr>
          <w:p w:rsidR="00F87254" w:rsidRDefault="0055616C" w:rsidP="00F4180D">
            <w:pPr>
              <w:widowControl/>
              <w:autoSpaceDE/>
              <w:autoSpaceDN/>
              <w:adjustRightInd/>
              <w:spacing w:after="120"/>
              <w:jc w:val="right"/>
              <w:rPr>
                <w:rFonts w:ascii="Times New Roman" w:eastAsia="Calibri" w:hAnsi="Times New Roman"/>
                <w:b/>
                <w:sz w:val="24"/>
                <w:lang w:val="pl-PL"/>
              </w:rPr>
            </w:pPr>
            <w:r>
              <w:rPr>
                <w:rFonts w:ascii="Times New Roman" w:eastAsia="Calibri" w:hAnsi="Times New Roman"/>
                <w:b/>
                <w:sz w:val="24"/>
                <w:lang w:val="pl-PL"/>
              </w:rPr>
              <w:t>835,17</w:t>
            </w:r>
            <w:r w:rsidR="00F87254">
              <w:rPr>
                <w:rFonts w:ascii="Times New Roman" w:eastAsia="Calibri" w:hAnsi="Times New Roman"/>
                <w:b/>
                <w:sz w:val="24"/>
                <w:lang w:val="pl-PL"/>
              </w:rPr>
              <w:t xml:space="preserve"> kn</w:t>
            </w:r>
          </w:p>
        </w:tc>
      </w:tr>
    </w:tbl>
    <w:p w:rsidR="00A40543" w:rsidRDefault="00A4054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b/>
          <w:sz w:val="24"/>
          <w:lang w:val="pl-PL"/>
        </w:rPr>
      </w:pPr>
    </w:p>
    <w:p w:rsidR="00BA3208" w:rsidRPr="00BA3208" w:rsidRDefault="00BA3208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  <w:r w:rsidRPr="00BA3208">
        <w:rPr>
          <w:rFonts w:ascii="Times New Roman" w:eastAsia="Calibri" w:hAnsi="Times New Roman"/>
          <w:sz w:val="24"/>
          <w:lang w:val="pl-PL"/>
        </w:rPr>
        <w:t>Knjigovodstvo</w:t>
      </w:r>
      <w:r>
        <w:rPr>
          <w:rFonts w:ascii="Times New Roman" w:eastAsia="Calibri" w:hAnsi="Times New Roman"/>
          <w:sz w:val="24"/>
          <w:lang w:val="pl-PL"/>
        </w:rPr>
        <w:t xml:space="preserve"> dužnika je obavijestilo stečajnog upravitelja da postoji potraživanje </w:t>
      </w:r>
      <w:r w:rsidR="00B214E8">
        <w:rPr>
          <w:rFonts w:ascii="Times New Roman" w:eastAsia="Calibri" w:hAnsi="Times New Roman"/>
          <w:sz w:val="24"/>
          <w:lang w:val="pl-PL"/>
        </w:rPr>
        <w:t>prema poreznoj upravi</w:t>
      </w:r>
      <w:r>
        <w:rPr>
          <w:rFonts w:ascii="Times New Roman" w:eastAsia="Calibri" w:hAnsi="Times New Roman"/>
          <w:sz w:val="24"/>
          <w:lang w:val="pl-PL"/>
        </w:rPr>
        <w:t xml:space="preserve"> za predporez u iznosu od 422,19 kn.  </w:t>
      </w:r>
    </w:p>
    <w:p w:rsidR="00BA3208" w:rsidRPr="00A40543" w:rsidRDefault="00BA3208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b/>
          <w:sz w:val="24"/>
          <w:lang w:val="pl-PL"/>
        </w:rPr>
      </w:pPr>
    </w:p>
    <w:p w:rsidR="00A40543" w:rsidRPr="00082589" w:rsidRDefault="00A4054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b/>
          <w:i/>
          <w:color w:val="000000"/>
          <w:sz w:val="24"/>
          <w:lang w:val="pl-PL"/>
        </w:rPr>
      </w:pPr>
      <w:r w:rsidRPr="00082589">
        <w:rPr>
          <w:rFonts w:ascii="Times New Roman" w:eastAsia="Calibri" w:hAnsi="Times New Roman"/>
          <w:b/>
          <w:i/>
          <w:sz w:val="24"/>
          <w:lang w:val="pl-PL"/>
        </w:rPr>
        <w:t xml:space="preserve">Stanje na transakcijskom računu stečajnog dužnika kod Partner banka d.d. Zagreb na dan </w:t>
      </w:r>
      <w:r w:rsidR="004D3FCC"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>01.02</w:t>
      </w:r>
      <w:r w:rsidR="00791EA2"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>.2022</w:t>
      </w:r>
      <w:r w:rsidR="00B7449E"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>. iznosi</w:t>
      </w:r>
      <w:r w:rsidR="00791EA2"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 xml:space="preserve"> </w:t>
      </w:r>
      <w:r w:rsidR="004D3FCC"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>39.192,09</w:t>
      </w:r>
      <w:r w:rsidR="00791EA2"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 xml:space="preserve"> kn</w:t>
      </w:r>
      <w:r w:rsidR="00B7449E"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 xml:space="preserve"> </w:t>
      </w:r>
      <w:r w:rsidRPr="00082589">
        <w:rPr>
          <w:rFonts w:ascii="Times New Roman" w:eastAsia="Calibri" w:hAnsi="Times New Roman"/>
          <w:b/>
          <w:i/>
          <w:color w:val="000000"/>
          <w:sz w:val="24"/>
          <w:lang w:val="pl-PL"/>
        </w:rPr>
        <w:t xml:space="preserve">. </w:t>
      </w:r>
    </w:p>
    <w:p w:rsidR="00A40543" w:rsidRPr="00A40543" w:rsidRDefault="00A4054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A40543" w:rsidRDefault="00A40543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B214E8" w:rsidRDefault="00B214E8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E369DB" w:rsidRPr="00A40543" w:rsidRDefault="00E369DB" w:rsidP="00A40543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/>
          <w:sz w:val="24"/>
          <w:lang w:val="pl-PL"/>
        </w:rPr>
      </w:pPr>
    </w:p>
    <w:p w:rsidR="00A40543" w:rsidRPr="00A40543" w:rsidRDefault="00A40543" w:rsidP="00A40543">
      <w:pPr>
        <w:pStyle w:val="ListParagraph"/>
        <w:widowControl/>
        <w:numPr>
          <w:ilvl w:val="0"/>
          <w:numId w:val="14"/>
        </w:numPr>
        <w:autoSpaceDE/>
        <w:autoSpaceDN/>
        <w:adjustRightInd/>
        <w:spacing w:after="120"/>
        <w:jc w:val="both"/>
        <w:rPr>
          <w:rFonts w:ascii="Times New Roman" w:eastAsia="Calibri" w:hAnsi="Times New Roman"/>
          <w:b/>
          <w:sz w:val="24"/>
          <w:lang w:val="pl-PL"/>
        </w:rPr>
      </w:pPr>
      <w:r w:rsidRPr="00A40543">
        <w:rPr>
          <w:rFonts w:ascii="Times New Roman" w:eastAsia="Calibri" w:hAnsi="Times New Roman"/>
          <w:b/>
          <w:sz w:val="24"/>
          <w:lang w:val="pl-PL"/>
        </w:rPr>
        <w:t>ZAVRŠNI (DIOBNI) POPIS</w:t>
      </w:r>
      <w:r w:rsidR="00082589">
        <w:rPr>
          <w:rFonts w:ascii="Times New Roman" w:eastAsia="Calibri" w:hAnsi="Times New Roman"/>
          <w:b/>
          <w:sz w:val="24"/>
          <w:lang w:val="pl-PL"/>
        </w:rPr>
        <w:t xml:space="preserve"> – ISPRAVAK na dan 07.02.2022.</w:t>
      </w:r>
    </w:p>
    <w:p w:rsidR="00A40543" w:rsidRPr="00A40543" w:rsidRDefault="00A40543" w:rsidP="00A40543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</w:p>
    <w:p w:rsidR="00C0712B" w:rsidRPr="007A7C7C" w:rsidRDefault="00C0712B" w:rsidP="00C0712B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b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>Nakon podmirenja troškova stečajnog postupka za diobu vjerovnicima I. i II. višeg isplatnog reda preostaje iznos od</w:t>
      </w:r>
      <w:r w:rsidR="00F4180D">
        <w:rPr>
          <w:rFonts w:ascii="Times New Roman" w:eastAsia="Calibri" w:hAnsi="Times New Roman"/>
          <w:color w:val="000000" w:themeColor="text1"/>
          <w:sz w:val="24"/>
          <w:lang w:val="pl-PL"/>
        </w:rPr>
        <w:t xml:space="preserve"> </w:t>
      </w:r>
      <w:r w:rsidR="00791EA2" w:rsidRPr="007A7C7C">
        <w:rPr>
          <w:rFonts w:ascii="Times New Roman" w:eastAsia="Calibri" w:hAnsi="Times New Roman"/>
          <w:b/>
          <w:color w:val="000000" w:themeColor="text1"/>
          <w:sz w:val="24"/>
          <w:lang w:val="pl-PL"/>
        </w:rPr>
        <w:t>38.3</w:t>
      </w:r>
      <w:r w:rsidR="00B561BF" w:rsidRPr="007A7C7C">
        <w:rPr>
          <w:rFonts w:ascii="Times New Roman" w:eastAsia="Calibri" w:hAnsi="Times New Roman"/>
          <w:b/>
          <w:color w:val="000000" w:themeColor="text1"/>
          <w:sz w:val="24"/>
          <w:lang w:val="pl-PL"/>
        </w:rPr>
        <w:t>56,92</w:t>
      </w:r>
      <w:r w:rsidR="00F4180D" w:rsidRPr="007A7C7C">
        <w:rPr>
          <w:rFonts w:ascii="Times New Roman" w:eastAsia="Calibri" w:hAnsi="Times New Roman"/>
          <w:b/>
          <w:color w:val="000000" w:themeColor="text1"/>
          <w:sz w:val="24"/>
          <w:lang w:val="pl-PL"/>
        </w:rPr>
        <w:t xml:space="preserve"> </w:t>
      </w:r>
      <w:r w:rsidRPr="007A7C7C">
        <w:rPr>
          <w:rFonts w:ascii="Times New Roman" w:eastAsia="Calibri" w:hAnsi="Times New Roman"/>
          <w:b/>
          <w:sz w:val="24"/>
          <w:lang w:val="pl-PL"/>
        </w:rPr>
        <w:t>kn.</w:t>
      </w:r>
    </w:p>
    <w:p w:rsidR="00A23B1C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</w:p>
    <w:p w:rsidR="00A23B1C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>PRVI VIŠI ISPLATNI RED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660"/>
        <w:gridCol w:w="1783"/>
        <w:gridCol w:w="1052"/>
        <w:gridCol w:w="2495"/>
        <w:gridCol w:w="1899"/>
      </w:tblGrid>
      <w:tr w:rsidR="00A23B1C" w:rsidRPr="00A151EE" w:rsidTr="002317AC">
        <w:tc>
          <w:tcPr>
            <w:tcW w:w="2660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Vjerovnik</w:t>
            </w:r>
          </w:p>
        </w:tc>
        <w:tc>
          <w:tcPr>
            <w:tcW w:w="1783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Iznos utvrđene tražbine</w:t>
            </w:r>
          </w:p>
        </w:tc>
        <w:tc>
          <w:tcPr>
            <w:tcW w:w="1052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% namirenja tražbine</w:t>
            </w:r>
          </w:p>
        </w:tc>
        <w:tc>
          <w:tcPr>
            <w:tcW w:w="2495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Iznos za diobu</w:t>
            </w:r>
          </w:p>
        </w:tc>
        <w:tc>
          <w:tcPr>
            <w:tcW w:w="1899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 xml:space="preserve">Preostalo za diobu </w:t>
            </w:r>
          </w:p>
        </w:tc>
      </w:tr>
      <w:tr w:rsidR="00A23B1C" w:rsidRPr="00B87A09" w:rsidTr="002317AC">
        <w:tc>
          <w:tcPr>
            <w:tcW w:w="2660" w:type="dxa"/>
          </w:tcPr>
          <w:p w:rsidR="00A23B1C" w:rsidRPr="00133350" w:rsidRDefault="00A23B1C" w:rsidP="002317A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eastAsia="hr-HR"/>
              </w:rPr>
            </w:pPr>
            <w:r w:rsidRPr="00B45BBC">
              <w:rPr>
                <w:rFonts w:ascii="Times New Roman" w:hAnsi="Times New Roman"/>
                <w:b/>
                <w:szCs w:val="20"/>
                <w:lang w:eastAsia="hr-HR"/>
              </w:rPr>
              <w:t>Hrvatski zavod za zapošljavanje</w:t>
            </w:r>
            <w:r w:rsidRPr="00C0712B">
              <w:rPr>
                <w:rFonts w:ascii="Times New Roman" w:hAnsi="Times New Roman"/>
                <w:szCs w:val="20"/>
                <w:lang w:eastAsia="hr-HR"/>
              </w:rPr>
              <w:t>, Zagreb, Radnička cesta 1, OIB: 91547293790</w:t>
            </w:r>
          </w:p>
        </w:tc>
        <w:tc>
          <w:tcPr>
            <w:tcW w:w="1783" w:type="dxa"/>
          </w:tcPr>
          <w:p w:rsidR="00A23B1C" w:rsidRPr="00312297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C0712B">
              <w:rPr>
                <w:rFonts w:ascii="Times New Roman" w:hAnsi="Times New Roman"/>
                <w:szCs w:val="20"/>
                <w:lang w:eastAsia="hr-HR"/>
              </w:rPr>
              <w:t>29.255,46 kn</w:t>
            </w:r>
            <w:r w:rsidRPr="004A1868">
              <w:rPr>
                <w:rFonts w:ascii="Times New Roman" w:hAnsi="Times New Roman"/>
                <w:szCs w:val="20"/>
                <w:lang w:eastAsia="hr-HR"/>
              </w:rPr>
              <w:t xml:space="preserve">     </w:t>
            </w:r>
          </w:p>
        </w:tc>
        <w:tc>
          <w:tcPr>
            <w:tcW w:w="1052" w:type="dxa"/>
          </w:tcPr>
          <w:p w:rsidR="00A23B1C" w:rsidRDefault="008B3093" w:rsidP="002317AC">
            <w:pPr>
              <w:widowControl/>
              <w:autoSpaceDE/>
              <w:autoSpaceDN/>
              <w:adjustRightInd/>
              <w:spacing w:after="80" w:line="360" w:lineRule="auto"/>
              <w:jc w:val="center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6</w:t>
            </w:r>
            <w:r w:rsidR="007A7C7C">
              <w:rPr>
                <w:rFonts w:ascii="Times New Roman" w:eastAsia="Calibri" w:hAnsi="Times New Roman"/>
                <w:szCs w:val="20"/>
                <w:lang w:val="pl-PL"/>
              </w:rPr>
              <w:t>6</w:t>
            </w:r>
            <w:r w:rsidR="00B561BF">
              <w:rPr>
                <w:rFonts w:ascii="Times New Roman" w:eastAsia="Calibri" w:hAnsi="Times New Roman"/>
                <w:szCs w:val="20"/>
                <w:lang w:val="pl-PL"/>
              </w:rPr>
              <w:t>,</w:t>
            </w:r>
            <w:r w:rsidR="007A7C7C">
              <w:rPr>
                <w:rFonts w:ascii="Times New Roman" w:eastAsia="Calibri" w:hAnsi="Times New Roman"/>
                <w:szCs w:val="20"/>
                <w:lang w:val="pl-PL"/>
              </w:rPr>
              <w:t>29</w:t>
            </w:r>
          </w:p>
          <w:p w:rsidR="00A23B1C" w:rsidRPr="00312297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</w:p>
        </w:tc>
        <w:tc>
          <w:tcPr>
            <w:tcW w:w="2495" w:type="dxa"/>
          </w:tcPr>
          <w:p w:rsidR="00B561BF" w:rsidRPr="00B561BF" w:rsidRDefault="00B561BF" w:rsidP="00B561B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B561BF">
              <w:rPr>
                <w:rFonts w:ascii="Times New Roman" w:hAnsi="Times New Roman"/>
                <w:color w:val="000000"/>
                <w:szCs w:val="20"/>
              </w:rPr>
              <w:t>19.394,68 kn</w:t>
            </w:r>
          </w:p>
          <w:p w:rsidR="008B3093" w:rsidRPr="00B561BF" w:rsidRDefault="00B561BF" w:rsidP="008B3093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B561BF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</w:p>
          <w:p w:rsidR="00A23B1C" w:rsidRPr="00B561BF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ind w:firstLine="708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</w:p>
        </w:tc>
        <w:tc>
          <w:tcPr>
            <w:tcW w:w="1899" w:type="dxa"/>
          </w:tcPr>
          <w:p w:rsidR="00A23B1C" w:rsidRDefault="008B3093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9.</w:t>
            </w:r>
            <w:r w:rsidR="00B561BF">
              <w:rPr>
                <w:rFonts w:ascii="Times New Roman" w:eastAsia="Calibri" w:hAnsi="Times New Roman"/>
                <w:szCs w:val="20"/>
                <w:lang w:val="pl-PL"/>
              </w:rPr>
              <w:t>860,78</w:t>
            </w:r>
            <w:r w:rsidR="00A23B1C">
              <w:rPr>
                <w:rFonts w:ascii="Times New Roman" w:eastAsia="Calibri" w:hAnsi="Times New Roman"/>
                <w:szCs w:val="20"/>
                <w:lang w:val="pl-PL"/>
              </w:rPr>
              <w:t xml:space="preserve"> kn</w:t>
            </w:r>
          </w:p>
          <w:p w:rsidR="00A23B1C" w:rsidRPr="00B87A09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</w:p>
        </w:tc>
      </w:tr>
      <w:tr w:rsidR="00A23B1C" w:rsidRPr="00B87A09" w:rsidTr="002317AC">
        <w:tc>
          <w:tcPr>
            <w:tcW w:w="2660" w:type="dxa"/>
          </w:tcPr>
          <w:p w:rsidR="00A23B1C" w:rsidRPr="00D12E03" w:rsidRDefault="00A23B1C" w:rsidP="007A7C7C">
            <w:pPr>
              <w:widowControl/>
              <w:autoSpaceDE/>
              <w:autoSpaceDN/>
              <w:adjustRightInd/>
              <w:spacing w:after="80"/>
              <w:rPr>
                <w:rFonts w:ascii="Times New Roman" w:hAnsi="Times New Roman"/>
                <w:szCs w:val="20"/>
                <w:lang w:eastAsia="hr-HR"/>
              </w:rPr>
            </w:pPr>
            <w:r w:rsidRPr="00B45BBC">
              <w:rPr>
                <w:rFonts w:ascii="Times New Roman" w:hAnsi="Times New Roman"/>
                <w:b/>
                <w:szCs w:val="20"/>
                <w:lang w:eastAsia="hr-HR"/>
              </w:rPr>
              <w:t>Republika Hrvatska,Ministarstvo financija,Porezna uprava,Područni ured Zagreb</w:t>
            </w:r>
            <w:r w:rsidRPr="00C0712B">
              <w:rPr>
                <w:rFonts w:ascii="Times New Roman" w:hAnsi="Times New Roman"/>
                <w:szCs w:val="20"/>
                <w:lang w:eastAsia="hr-HR"/>
              </w:rPr>
              <w:t>, Zagreb, Avenija Dubrovnik 32, OIB: 18683136487</w:t>
            </w:r>
            <w:r w:rsidRPr="00133350">
              <w:rPr>
                <w:rFonts w:ascii="Times New Roman" w:hAnsi="Times New Roman"/>
                <w:szCs w:val="20"/>
                <w:lang w:eastAsia="hr-HR"/>
              </w:rPr>
              <w:tab/>
            </w:r>
            <w:r w:rsidRPr="00133350">
              <w:rPr>
                <w:rFonts w:ascii="Times New Roman" w:hAnsi="Times New Roman"/>
                <w:szCs w:val="20"/>
                <w:lang w:eastAsia="hr-HR"/>
              </w:rPr>
              <w:tab/>
            </w:r>
          </w:p>
        </w:tc>
        <w:tc>
          <w:tcPr>
            <w:tcW w:w="1783" w:type="dxa"/>
          </w:tcPr>
          <w:p w:rsidR="00A23B1C" w:rsidRPr="00312297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C0712B">
              <w:rPr>
                <w:rFonts w:ascii="Times New Roman" w:eastAsia="Calibri" w:hAnsi="Times New Roman"/>
                <w:szCs w:val="20"/>
                <w:lang w:val="pl-PL"/>
              </w:rPr>
              <w:t>28.603,17 kn</w:t>
            </w:r>
          </w:p>
        </w:tc>
        <w:tc>
          <w:tcPr>
            <w:tcW w:w="1052" w:type="dxa"/>
          </w:tcPr>
          <w:p w:rsidR="00A23B1C" w:rsidRPr="00312297" w:rsidRDefault="007A7C7C" w:rsidP="007A7C7C">
            <w:pPr>
              <w:widowControl/>
              <w:autoSpaceDE/>
              <w:autoSpaceDN/>
              <w:adjustRightInd/>
              <w:spacing w:after="80" w:line="360" w:lineRule="auto"/>
              <w:jc w:val="center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66</w:t>
            </w:r>
            <w:r w:rsidR="00B561BF">
              <w:rPr>
                <w:rFonts w:ascii="Times New Roman" w:eastAsia="Calibri" w:hAnsi="Times New Roman"/>
                <w:szCs w:val="20"/>
                <w:lang w:val="pl-PL"/>
              </w:rPr>
              <w:t>,</w:t>
            </w:r>
            <w:r>
              <w:rPr>
                <w:rFonts w:ascii="Times New Roman" w:eastAsia="Calibri" w:hAnsi="Times New Roman"/>
                <w:szCs w:val="20"/>
                <w:lang w:val="pl-PL"/>
              </w:rPr>
              <w:t>29</w:t>
            </w:r>
          </w:p>
        </w:tc>
        <w:tc>
          <w:tcPr>
            <w:tcW w:w="2495" w:type="dxa"/>
          </w:tcPr>
          <w:p w:rsidR="00B561BF" w:rsidRPr="00B561BF" w:rsidRDefault="00B561BF" w:rsidP="00B561B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B561BF">
              <w:rPr>
                <w:rFonts w:ascii="Times New Roman" w:hAnsi="Times New Roman"/>
                <w:color w:val="000000"/>
                <w:szCs w:val="20"/>
              </w:rPr>
              <w:t>18.962,24 kn</w:t>
            </w:r>
          </w:p>
          <w:p w:rsidR="00B561BF" w:rsidRPr="00B561BF" w:rsidRDefault="00B561BF" w:rsidP="00B561BF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:rsidR="00A23B1C" w:rsidRPr="00B561BF" w:rsidRDefault="00A23B1C" w:rsidP="002317AC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:rsidR="00A23B1C" w:rsidRPr="00B561BF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</w:p>
        </w:tc>
        <w:tc>
          <w:tcPr>
            <w:tcW w:w="1899" w:type="dxa"/>
          </w:tcPr>
          <w:p w:rsidR="00A23B1C" w:rsidRDefault="00B561BF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9.640,93</w:t>
            </w:r>
            <w:r w:rsidR="00A23B1C">
              <w:rPr>
                <w:rFonts w:ascii="Times New Roman" w:eastAsia="Calibri" w:hAnsi="Times New Roman"/>
                <w:szCs w:val="20"/>
                <w:lang w:val="pl-PL"/>
              </w:rPr>
              <w:t xml:space="preserve"> kn</w:t>
            </w:r>
          </w:p>
          <w:p w:rsidR="00A23B1C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</w:p>
          <w:p w:rsidR="00A23B1C" w:rsidRPr="00B87A09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</w:p>
        </w:tc>
      </w:tr>
    </w:tbl>
    <w:p w:rsidR="00A23B1C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</w:p>
    <w:p w:rsidR="00A23B1C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>DRUGI VIŠI ISPLATNI RED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660"/>
        <w:gridCol w:w="1783"/>
        <w:gridCol w:w="1997"/>
        <w:gridCol w:w="1550"/>
        <w:gridCol w:w="1899"/>
      </w:tblGrid>
      <w:tr w:rsidR="00A23B1C" w:rsidRPr="00A151EE" w:rsidTr="002317AC">
        <w:tc>
          <w:tcPr>
            <w:tcW w:w="2660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Vjerovnik</w:t>
            </w:r>
          </w:p>
        </w:tc>
        <w:tc>
          <w:tcPr>
            <w:tcW w:w="1783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Iznos utvrđene tražbine</w:t>
            </w:r>
          </w:p>
        </w:tc>
        <w:tc>
          <w:tcPr>
            <w:tcW w:w="1997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% namirenja tražbine</w:t>
            </w:r>
          </w:p>
        </w:tc>
        <w:tc>
          <w:tcPr>
            <w:tcW w:w="1550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>Iznos za diobu</w:t>
            </w:r>
          </w:p>
        </w:tc>
        <w:tc>
          <w:tcPr>
            <w:tcW w:w="1899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A151EE">
              <w:rPr>
                <w:rFonts w:ascii="Times New Roman" w:eastAsia="Calibri" w:hAnsi="Times New Roman"/>
                <w:szCs w:val="20"/>
                <w:lang w:val="pl-PL"/>
              </w:rPr>
              <w:t xml:space="preserve">Preostalo za diobu </w:t>
            </w:r>
          </w:p>
        </w:tc>
      </w:tr>
      <w:tr w:rsidR="00A23B1C" w:rsidRPr="00A151EE" w:rsidTr="002317AC">
        <w:tc>
          <w:tcPr>
            <w:tcW w:w="2660" w:type="dxa"/>
          </w:tcPr>
          <w:p w:rsidR="00A23B1C" w:rsidRPr="00A151EE" w:rsidRDefault="00A23B1C" w:rsidP="007A7C7C">
            <w:pPr>
              <w:widowControl/>
              <w:autoSpaceDE/>
              <w:autoSpaceDN/>
              <w:adjustRightInd/>
              <w:spacing w:after="80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B45BBC">
              <w:rPr>
                <w:rFonts w:ascii="Times New Roman" w:eastAsia="Calibri" w:hAnsi="Times New Roman"/>
                <w:b/>
                <w:szCs w:val="20"/>
              </w:rPr>
              <w:t>HEP ELEKTRA d.o.o.</w:t>
            </w:r>
            <w:r w:rsidRPr="00B45BBC">
              <w:rPr>
                <w:rFonts w:ascii="Times New Roman" w:eastAsia="Calibri" w:hAnsi="Times New Roman"/>
                <w:szCs w:val="20"/>
              </w:rPr>
              <w:t>, Zagreb, Ulica grada Vukovara 37, OIB: 43965974818</w:t>
            </w:r>
          </w:p>
        </w:tc>
        <w:tc>
          <w:tcPr>
            <w:tcW w:w="1783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B45BBC">
              <w:rPr>
                <w:rFonts w:ascii="Times New Roman" w:eastAsia="Calibri" w:hAnsi="Times New Roman"/>
                <w:szCs w:val="20"/>
                <w:lang w:val="pl-PL"/>
              </w:rPr>
              <w:t>456,88 kn</w:t>
            </w:r>
          </w:p>
        </w:tc>
        <w:tc>
          <w:tcPr>
            <w:tcW w:w="1997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0</w:t>
            </w:r>
          </w:p>
        </w:tc>
        <w:tc>
          <w:tcPr>
            <w:tcW w:w="1550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0</w:t>
            </w:r>
          </w:p>
        </w:tc>
        <w:tc>
          <w:tcPr>
            <w:tcW w:w="1899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B45BBC">
              <w:rPr>
                <w:rFonts w:ascii="Times New Roman" w:eastAsia="Calibri" w:hAnsi="Times New Roman"/>
                <w:szCs w:val="20"/>
                <w:lang w:val="pl-PL"/>
              </w:rPr>
              <w:t>456,88 kn</w:t>
            </w:r>
          </w:p>
        </w:tc>
      </w:tr>
      <w:tr w:rsidR="00A23B1C" w:rsidRPr="00A151EE" w:rsidTr="002317AC">
        <w:tc>
          <w:tcPr>
            <w:tcW w:w="2660" w:type="dxa"/>
          </w:tcPr>
          <w:p w:rsidR="00A23B1C" w:rsidRPr="00A151EE" w:rsidRDefault="00A23B1C" w:rsidP="007A7C7C">
            <w:pPr>
              <w:widowControl/>
              <w:autoSpaceDE/>
              <w:autoSpaceDN/>
              <w:adjustRightInd/>
              <w:spacing w:after="80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B45BBC">
              <w:rPr>
                <w:rFonts w:ascii="Times New Roman" w:eastAsia="Calibri" w:hAnsi="Times New Roman"/>
                <w:b/>
                <w:szCs w:val="20"/>
              </w:rPr>
              <w:t>AGRAM BANKA d.d.</w:t>
            </w:r>
            <w:r w:rsidRPr="00B45BBC">
              <w:rPr>
                <w:rFonts w:ascii="Times New Roman" w:eastAsia="Calibri" w:hAnsi="Times New Roman"/>
                <w:szCs w:val="20"/>
              </w:rPr>
              <w:t>, Zagreb, Ulica grada Vukovara 74, OIB: 70663193635</w:t>
            </w:r>
          </w:p>
        </w:tc>
        <w:tc>
          <w:tcPr>
            <w:tcW w:w="1783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B45BBC">
              <w:rPr>
                <w:rFonts w:ascii="Times New Roman" w:eastAsia="Calibri" w:hAnsi="Times New Roman"/>
                <w:szCs w:val="20"/>
                <w:lang w:val="pl-PL"/>
              </w:rPr>
              <w:t>119.556,80 kn</w:t>
            </w:r>
          </w:p>
        </w:tc>
        <w:tc>
          <w:tcPr>
            <w:tcW w:w="1997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100%</w:t>
            </w:r>
          </w:p>
        </w:tc>
        <w:tc>
          <w:tcPr>
            <w:tcW w:w="1550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77.653,52 kn*</w:t>
            </w:r>
          </w:p>
        </w:tc>
        <w:tc>
          <w:tcPr>
            <w:tcW w:w="1899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0</w:t>
            </w:r>
          </w:p>
        </w:tc>
      </w:tr>
      <w:tr w:rsidR="00A23B1C" w:rsidRPr="00A151EE" w:rsidTr="002317AC">
        <w:tc>
          <w:tcPr>
            <w:tcW w:w="2660" w:type="dxa"/>
          </w:tcPr>
          <w:p w:rsidR="007A7C7C" w:rsidRDefault="00A23B1C" w:rsidP="007A7C7C">
            <w:pPr>
              <w:widowControl/>
              <w:autoSpaceDE/>
              <w:autoSpaceDN/>
              <w:adjustRightInd/>
              <w:spacing w:after="80"/>
              <w:jc w:val="both"/>
              <w:rPr>
                <w:rFonts w:ascii="Times New Roman" w:eastAsia="Calibri" w:hAnsi="Times New Roman"/>
                <w:szCs w:val="20"/>
              </w:rPr>
            </w:pPr>
            <w:r w:rsidRPr="00B45BBC">
              <w:rPr>
                <w:rFonts w:ascii="Times New Roman" w:eastAsia="Calibri" w:hAnsi="Times New Roman"/>
                <w:b/>
                <w:szCs w:val="20"/>
              </w:rPr>
              <w:t>FINA</w:t>
            </w:r>
            <w:r w:rsidRPr="00B45BBC">
              <w:rPr>
                <w:rFonts w:ascii="Times New Roman" w:eastAsia="Calibri" w:hAnsi="Times New Roman"/>
                <w:szCs w:val="20"/>
              </w:rPr>
              <w:t>, Zagreb</w:t>
            </w:r>
            <w:r w:rsidR="007A7C7C">
              <w:rPr>
                <w:rFonts w:ascii="Times New Roman" w:eastAsia="Calibri" w:hAnsi="Times New Roman"/>
                <w:szCs w:val="20"/>
              </w:rPr>
              <w:t>,</w:t>
            </w:r>
          </w:p>
          <w:p w:rsidR="00A23B1C" w:rsidRPr="00A151EE" w:rsidRDefault="007A7C7C" w:rsidP="007A7C7C">
            <w:pPr>
              <w:widowControl/>
              <w:autoSpaceDE/>
              <w:autoSpaceDN/>
              <w:adjustRightInd/>
              <w:spacing w:after="80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</w:rPr>
              <w:t>O</w:t>
            </w:r>
            <w:bookmarkStart w:id="0" w:name="_GoBack"/>
            <w:bookmarkEnd w:id="0"/>
            <w:r w:rsidR="00A23B1C" w:rsidRPr="00B45BBC">
              <w:rPr>
                <w:rFonts w:ascii="Times New Roman" w:eastAsia="Calibri" w:hAnsi="Times New Roman"/>
                <w:szCs w:val="20"/>
              </w:rPr>
              <w:t>IB: 85821130368</w:t>
            </w:r>
          </w:p>
        </w:tc>
        <w:tc>
          <w:tcPr>
            <w:tcW w:w="1783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B45BBC">
              <w:rPr>
                <w:rFonts w:ascii="Times New Roman" w:eastAsia="Calibri" w:hAnsi="Times New Roman"/>
                <w:szCs w:val="20"/>
                <w:lang w:val="pl-PL"/>
              </w:rPr>
              <w:t>674,84 kn</w:t>
            </w:r>
          </w:p>
        </w:tc>
        <w:tc>
          <w:tcPr>
            <w:tcW w:w="1997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0</w:t>
            </w:r>
          </w:p>
        </w:tc>
        <w:tc>
          <w:tcPr>
            <w:tcW w:w="1550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>
              <w:rPr>
                <w:rFonts w:ascii="Times New Roman" w:eastAsia="Calibri" w:hAnsi="Times New Roman"/>
                <w:szCs w:val="20"/>
                <w:lang w:val="pl-PL"/>
              </w:rPr>
              <w:t>0</w:t>
            </w:r>
          </w:p>
        </w:tc>
        <w:tc>
          <w:tcPr>
            <w:tcW w:w="1899" w:type="dxa"/>
          </w:tcPr>
          <w:p w:rsidR="00A23B1C" w:rsidRPr="00A151EE" w:rsidRDefault="00A23B1C" w:rsidP="002317AC">
            <w:pPr>
              <w:widowControl/>
              <w:autoSpaceDE/>
              <w:autoSpaceDN/>
              <w:adjustRightInd/>
              <w:spacing w:after="80" w:line="360" w:lineRule="auto"/>
              <w:jc w:val="both"/>
              <w:rPr>
                <w:rFonts w:ascii="Times New Roman" w:eastAsia="Calibri" w:hAnsi="Times New Roman"/>
                <w:szCs w:val="20"/>
                <w:lang w:val="pl-PL"/>
              </w:rPr>
            </w:pPr>
            <w:r w:rsidRPr="00B45BBC">
              <w:rPr>
                <w:rFonts w:ascii="Times New Roman" w:eastAsia="Calibri" w:hAnsi="Times New Roman"/>
                <w:szCs w:val="20"/>
                <w:lang w:val="pl-PL"/>
              </w:rPr>
              <w:t>674,84 kn</w:t>
            </w:r>
          </w:p>
        </w:tc>
      </w:tr>
    </w:tbl>
    <w:p w:rsidR="00A23B1C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</w:p>
    <w:p w:rsidR="00A23B1C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  <w:r>
        <w:rPr>
          <w:rFonts w:ascii="Times New Roman" w:eastAsia="Calibri" w:hAnsi="Times New Roman"/>
          <w:sz w:val="24"/>
          <w:lang w:val="pl-PL"/>
        </w:rPr>
        <w:t xml:space="preserve">Vjerovnik AGRAM BANKA d.d. kao razlučni vjerovnik je dana 09.02.2021. obavijesto sud da njegovo potraživanje na isti dan iznosi sveukupno 77.653,52 kn a koje je podmireno iz prodaje nekretnine u vlasništvu stečajnog dužnika. </w:t>
      </w:r>
    </w:p>
    <w:p w:rsidR="00A23B1C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</w:p>
    <w:p w:rsidR="00A23B1C" w:rsidRPr="00A40543" w:rsidRDefault="00A23B1C" w:rsidP="00A23B1C">
      <w:pPr>
        <w:widowControl/>
        <w:autoSpaceDE/>
        <w:autoSpaceDN/>
        <w:adjustRightInd/>
        <w:spacing w:after="80" w:line="360" w:lineRule="auto"/>
        <w:jc w:val="both"/>
        <w:rPr>
          <w:rFonts w:ascii="Times New Roman" w:eastAsia="Calibri" w:hAnsi="Times New Roman"/>
          <w:sz w:val="24"/>
          <w:lang w:val="pl-PL"/>
        </w:rPr>
      </w:pPr>
    </w:p>
    <w:p w:rsidR="00A23B1C" w:rsidRPr="00A40543" w:rsidRDefault="00A23B1C" w:rsidP="00A23B1C">
      <w:pPr>
        <w:widowControl/>
        <w:autoSpaceDE/>
        <w:autoSpaceDN/>
        <w:adjustRightInd/>
        <w:spacing w:after="80" w:line="360" w:lineRule="auto"/>
        <w:ind w:left="1288"/>
        <w:contextualSpacing/>
        <w:jc w:val="both"/>
        <w:rPr>
          <w:rFonts w:ascii="Times New Roman" w:eastAsia="Calibri" w:hAnsi="Times New Roman"/>
          <w:b/>
          <w:sz w:val="24"/>
          <w:lang w:val="pl-PL"/>
        </w:rPr>
      </w:pPr>
      <w:r w:rsidRPr="00A40543">
        <w:rPr>
          <w:rFonts w:ascii="Times New Roman" w:eastAsia="Calibri" w:hAnsi="Times New Roman"/>
          <w:b/>
          <w:sz w:val="24"/>
          <w:lang w:val="pl-PL"/>
        </w:rPr>
        <w:t>PRIJEDLOZI STEČAJNOG UPRAVITELJA</w:t>
      </w:r>
    </w:p>
    <w:p w:rsidR="00A23B1C" w:rsidRPr="00A40543" w:rsidRDefault="00A23B1C" w:rsidP="00A23B1C">
      <w:pPr>
        <w:widowControl/>
        <w:autoSpaceDE/>
        <w:autoSpaceDN/>
        <w:adjustRightInd/>
        <w:rPr>
          <w:rFonts w:ascii="Times New Roman" w:hAnsi="Times New Roman"/>
          <w:sz w:val="24"/>
          <w:lang w:eastAsia="hr-HR"/>
        </w:rPr>
      </w:pPr>
      <w:r w:rsidRPr="00A40543">
        <w:rPr>
          <w:rFonts w:ascii="Times New Roman" w:hAnsi="Times New Roman"/>
          <w:sz w:val="24"/>
          <w:lang w:eastAsia="hr-HR"/>
        </w:rPr>
        <w:t xml:space="preserve">Shodno iznesenom u ovom izvješću stečajni upravitelj predlaže: </w:t>
      </w:r>
    </w:p>
    <w:p w:rsidR="00A23B1C" w:rsidRPr="00A40543" w:rsidRDefault="00A23B1C" w:rsidP="00A23B1C">
      <w:pPr>
        <w:widowControl/>
        <w:autoSpaceDE/>
        <w:autoSpaceDN/>
        <w:adjustRightInd/>
        <w:rPr>
          <w:rFonts w:ascii="Times New Roman" w:hAnsi="Times New Roman"/>
          <w:sz w:val="24"/>
          <w:lang w:eastAsia="hr-HR"/>
        </w:rPr>
      </w:pPr>
    </w:p>
    <w:p w:rsidR="00A23B1C" w:rsidRPr="00A40543" w:rsidRDefault="00A23B1C" w:rsidP="00A23B1C">
      <w:pPr>
        <w:widowControl/>
        <w:autoSpaceDE/>
        <w:autoSpaceDN/>
        <w:adjustRightInd/>
        <w:rPr>
          <w:rFonts w:ascii="Times New Roman" w:hAnsi="Times New Roman"/>
          <w:sz w:val="24"/>
          <w:lang w:eastAsia="hr-HR"/>
        </w:rPr>
      </w:pPr>
    </w:p>
    <w:p w:rsidR="00A23B1C" w:rsidRDefault="00A23B1C" w:rsidP="00A23B1C">
      <w:pPr>
        <w:widowControl/>
        <w:numPr>
          <w:ilvl w:val="0"/>
          <w:numId w:val="16"/>
        </w:numPr>
        <w:autoSpaceDE/>
        <w:autoSpaceDN/>
        <w:adjustRightInd/>
        <w:spacing w:after="80"/>
        <w:contextualSpacing/>
        <w:rPr>
          <w:rFonts w:ascii="Times New Roman" w:hAnsi="Times New Roman"/>
          <w:sz w:val="24"/>
          <w:lang w:eastAsia="hr-HR"/>
        </w:rPr>
      </w:pPr>
      <w:r w:rsidRPr="00A40543">
        <w:rPr>
          <w:rFonts w:ascii="Times New Roman" w:hAnsi="Times New Roman"/>
          <w:sz w:val="24"/>
          <w:lang w:eastAsia="hr-HR"/>
        </w:rPr>
        <w:t>Da se prihvati završno izvješće i završni račun</w:t>
      </w:r>
      <w:r>
        <w:rPr>
          <w:rFonts w:ascii="Times New Roman" w:hAnsi="Times New Roman"/>
          <w:sz w:val="24"/>
          <w:lang w:eastAsia="hr-HR"/>
        </w:rPr>
        <w:t xml:space="preserve"> te prijedlog diobe</w:t>
      </w:r>
      <w:r w:rsidRPr="00A40543">
        <w:rPr>
          <w:rFonts w:ascii="Times New Roman" w:hAnsi="Times New Roman"/>
          <w:sz w:val="24"/>
          <w:lang w:eastAsia="hr-HR"/>
        </w:rPr>
        <w:t xml:space="preserve"> stečajnog upravitelja i sve učinjene radnje u tijeku stečajnog postupka</w:t>
      </w:r>
    </w:p>
    <w:p w:rsidR="00A23B1C" w:rsidRPr="005D0303" w:rsidRDefault="00A23B1C" w:rsidP="00A23B1C">
      <w:pPr>
        <w:widowControl/>
        <w:numPr>
          <w:ilvl w:val="0"/>
          <w:numId w:val="16"/>
        </w:numPr>
        <w:autoSpaceDE/>
        <w:autoSpaceDN/>
        <w:adjustRightInd/>
        <w:spacing w:after="80"/>
        <w:contextualSpacing/>
        <w:rPr>
          <w:rFonts w:ascii="Times New Roman" w:hAnsi="Times New Roman"/>
          <w:sz w:val="24"/>
          <w:lang w:eastAsia="hr-HR"/>
        </w:rPr>
      </w:pPr>
      <w:r w:rsidRPr="005D0303">
        <w:rPr>
          <w:rFonts w:ascii="Times New Roman" w:hAnsi="Times New Roman"/>
          <w:sz w:val="24"/>
          <w:lang w:eastAsia="hr-HR"/>
        </w:rPr>
        <w:t xml:space="preserve">Zaključiti stečajni postupak a eventualni ostatak i buduća  sredstva  </w:t>
      </w:r>
      <w:r>
        <w:rPr>
          <w:rFonts w:ascii="Times New Roman" w:hAnsi="Times New Roman"/>
          <w:sz w:val="24"/>
          <w:lang w:eastAsia="hr-HR"/>
        </w:rPr>
        <w:t>proslijediti na depozitarni sud Trgovačkog suda u Zagrebu</w:t>
      </w:r>
    </w:p>
    <w:p w:rsidR="00A23B1C" w:rsidRDefault="00A23B1C" w:rsidP="00A23B1C">
      <w:pPr>
        <w:widowControl/>
        <w:autoSpaceDE/>
        <w:autoSpaceDN/>
        <w:adjustRightInd/>
        <w:ind w:left="720"/>
        <w:contextualSpacing/>
        <w:rPr>
          <w:rFonts w:ascii="Times New Roman" w:hAnsi="Times New Roman"/>
          <w:sz w:val="24"/>
          <w:lang w:eastAsia="hr-HR"/>
        </w:rPr>
      </w:pPr>
    </w:p>
    <w:p w:rsidR="00A23B1C" w:rsidRPr="00A40543" w:rsidRDefault="00A23B1C" w:rsidP="00A23B1C">
      <w:pPr>
        <w:widowControl/>
        <w:autoSpaceDE/>
        <w:autoSpaceDN/>
        <w:adjustRightInd/>
        <w:ind w:left="720"/>
        <w:contextualSpacing/>
        <w:rPr>
          <w:rFonts w:ascii="Times New Roman" w:hAnsi="Times New Roman"/>
          <w:sz w:val="24"/>
          <w:lang w:eastAsia="hr-HR"/>
        </w:rPr>
      </w:pPr>
    </w:p>
    <w:p w:rsidR="00A23B1C" w:rsidRPr="00A40543" w:rsidRDefault="00A23B1C" w:rsidP="00A23B1C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 w:rsidRPr="00A40543">
        <w:rPr>
          <w:rFonts w:ascii="Times New Roman" w:eastAsia="Calibri" w:hAnsi="Times New Roman"/>
          <w:sz w:val="24"/>
        </w:rPr>
        <w:t xml:space="preserve">     </w:t>
      </w:r>
    </w:p>
    <w:p w:rsidR="00A23B1C" w:rsidRPr="00A40543" w:rsidRDefault="00A23B1C" w:rsidP="00A23B1C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 w:rsidRPr="00A40543">
        <w:rPr>
          <w:rFonts w:ascii="Times New Roman" w:eastAsia="Calibri" w:hAnsi="Times New Roman"/>
          <w:sz w:val="24"/>
          <w:lang w:val="pl-PL"/>
        </w:rPr>
        <w:t>Mjesto i datum                                                                                            Stečajni upravitelj</w:t>
      </w:r>
    </w:p>
    <w:p w:rsidR="00A23B1C" w:rsidRPr="00A40543" w:rsidRDefault="00A23B1C" w:rsidP="00A23B1C">
      <w:pPr>
        <w:widowControl/>
        <w:autoSpaceDE/>
        <w:autoSpaceDN/>
        <w:adjustRightInd/>
        <w:jc w:val="both"/>
        <w:rPr>
          <w:rFonts w:ascii="Times New Roman" w:eastAsia="Calibri" w:hAnsi="Times New Roman"/>
          <w:sz w:val="24"/>
          <w:lang w:val="pl-PL"/>
        </w:rPr>
      </w:pPr>
      <w:r w:rsidRPr="00A40543">
        <w:rPr>
          <w:rFonts w:ascii="Times New Roman" w:eastAsia="Calibri" w:hAnsi="Times New Roman"/>
          <w:sz w:val="24"/>
          <w:lang w:val="pl-PL"/>
        </w:rPr>
        <w:t xml:space="preserve">Zagreb, </w:t>
      </w:r>
      <w:r w:rsidR="00B561BF">
        <w:rPr>
          <w:rFonts w:ascii="Times New Roman" w:eastAsia="Calibri" w:hAnsi="Times New Roman"/>
          <w:sz w:val="24"/>
          <w:lang w:val="pl-PL"/>
        </w:rPr>
        <w:t>07.02</w:t>
      </w:r>
      <w:r>
        <w:rPr>
          <w:rFonts w:ascii="Times New Roman" w:eastAsia="Calibri" w:hAnsi="Times New Roman"/>
          <w:sz w:val="24"/>
          <w:lang w:val="pl-PL"/>
        </w:rPr>
        <w:t>.2022</w:t>
      </w:r>
      <w:r w:rsidRPr="00A40543">
        <w:rPr>
          <w:rFonts w:ascii="Times New Roman" w:eastAsia="Calibri" w:hAnsi="Times New Roman"/>
          <w:sz w:val="24"/>
          <w:lang w:val="pl-PL"/>
        </w:rPr>
        <w:t xml:space="preserve">.                                                                           </w:t>
      </w:r>
      <w:r w:rsidRPr="00A40543">
        <w:rPr>
          <w:rFonts w:ascii="Times New Roman" w:eastAsia="Calibri" w:hAnsi="Times New Roman"/>
          <w:sz w:val="24"/>
          <w:lang w:val="pl-PL"/>
        </w:rPr>
        <w:tab/>
        <w:t>Damir Šebetić</w:t>
      </w:r>
      <w:r w:rsidRPr="00A40543">
        <w:rPr>
          <w:rFonts w:ascii="Times New Roman" w:eastAsia="Calibri" w:hAnsi="Times New Roman"/>
          <w:sz w:val="24"/>
          <w:lang w:val="pl-PL"/>
        </w:rPr>
        <w:tab/>
      </w:r>
      <w:r w:rsidRPr="00A40543">
        <w:rPr>
          <w:rFonts w:ascii="Times New Roman" w:eastAsia="Calibri" w:hAnsi="Times New Roman"/>
          <w:sz w:val="24"/>
          <w:lang w:val="pl-PL"/>
        </w:rPr>
        <w:tab/>
      </w:r>
      <w:r w:rsidRPr="00A40543">
        <w:rPr>
          <w:rFonts w:ascii="Times New Roman" w:eastAsia="Calibri" w:hAnsi="Times New Roman"/>
          <w:sz w:val="24"/>
          <w:lang w:val="pl-PL"/>
        </w:rPr>
        <w:tab/>
      </w:r>
      <w:r w:rsidRPr="00A40543">
        <w:rPr>
          <w:rFonts w:ascii="Times New Roman" w:eastAsia="Calibri" w:hAnsi="Times New Roman"/>
          <w:sz w:val="24"/>
          <w:lang w:val="pl-PL"/>
        </w:rPr>
        <w:tab/>
      </w:r>
    </w:p>
    <w:p w:rsidR="00A23B1C" w:rsidRPr="00A40543" w:rsidRDefault="00A23B1C" w:rsidP="00A23B1C">
      <w:pPr>
        <w:widowControl/>
        <w:autoSpaceDE/>
        <w:autoSpaceDN/>
        <w:adjustRightInd/>
        <w:spacing w:after="80"/>
        <w:rPr>
          <w:rFonts w:ascii="Calibri" w:eastAsia="Calibri" w:hAnsi="Calibri"/>
          <w:sz w:val="22"/>
          <w:szCs w:val="22"/>
          <w:lang w:val="pl-PL"/>
        </w:rPr>
      </w:pPr>
    </w:p>
    <w:p w:rsidR="00A23B1C" w:rsidRPr="00906C5C" w:rsidRDefault="00A23B1C" w:rsidP="00A23B1C">
      <w:pPr>
        <w:pStyle w:val="ListParagraph"/>
        <w:tabs>
          <w:tab w:val="left" w:pos="975"/>
        </w:tabs>
        <w:spacing w:line="276" w:lineRule="auto"/>
        <w:ind w:left="0"/>
        <w:jc w:val="right"/>
        <w:rPr>
          <w:rFonts w:ascii="Book Antiqua" w:hAnsi="Book Antiqua"/>
          <w:sz w:val="24"/>
        </w:rPr>
      </w:pPr>
    </w:p>
    <w:p w:rsidR="00641AF8" w:rsidRPr="00906C5C" w:rsidRDefault="00641AF8" w:rsidP="00641AF8">
      <w:pPr>
        <w:pStyle w:val="ListParagraph"/>
        <w:tabs>
          <w:tab w:val="left" w:pos="975"/>
        </w:tabs>
        <w:spacing w:line="276" w:lineRule="auto"/>
        <w:ind w:left="0"/>
        <w:jc w:val="right"/>
        <w:rPr>
          <w:rFonts w:ascii="Book Antiqua" w:hAnsi="Book Antiqua"/>
          <w:sz w:val="24"/>
        </w:rPr>
      </w:pPr>
    </w:p>
    <w:sectPr w:rsidR="00641AF8" w:rsidRPr="00906C5C" w:rsidSect="00906C5C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43" w:rsidRDefault="00A40543" w:rsidP="00B6531B">
      <w:r>
        <w:separator/>
      </w:r>
    </w:p>
  </w:endnote>
  <w:endnote w:type="continuationSeparator" w:id="0">
    <w:p w:rsidR="00A40543" w:rsidRDefault="00A40543" w:rsidP="00B6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R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579677"/>
      <w:docPartObj>
        <w:docPartGallery w:val="Page Numbers (Bottom of Page)"/>
        <w:docPartUnique/>
      </w:docPartObj>
    </w:sdtPr>
    <w:sdtEndPr>
      <w:rPr>
        <w:rFonts w:ascii="Book Antiqua" w:hAnsi="Book Antiqua"/>
        <w:sz w:val="24"/>
      </w:rPr>
    </w:sdtEndPr>
    <w:sdtContent>
      <w:p w:rsidR="00906C5C" w:rsidRPr="00906C5C" w:rsidRDefault="00906C5C">
        <w:pPr>
          <w:pStyle w:val="Footer"/>
          <w:jc w:val="right"/>
          <w:rPr>
            <w:rFonts w:ascii="Book Antiqua" w:hAnsi="Book Antiqua"/>
            <w:sz w:val="24"/>
          </w:rPr>
        </w:pPr>
        <w:r w:rsidRPr="00906C5C">
          <w:rPr>
            <w:rFonts w:ascii="Book Antiqua" w:hAnsi="Book Antiqua"/>
            <w:sz w:val="24"/>
          </w:rPr>
          <w:fldChar w:fldCharType="begin"/>
        </w:r>
        <w:r w:rsidRPr="00906C5C">
          <w:rPr>
            <w:rFonts w:ascii="Book Antiqua" w:hAnsi="Book Antiqua"/>
            <w:sz w:val="24"/>
          </w:rPr>
          <w:instrText>PAGE   \* MERGEFORMAT</w:instrText>
        </w:r>
        <w:r w:rsidRPr="00906C5C">
          <w:rPr>
            <w:rFonts w:ascii="Book Antiqua" w:hAnsi="Book Antiqua"/>
            <w:sz w:val="24"/>
          </w:rPr>
          <w:fldChar w:fldCharType="separate"/>
        </w:r>
        <w:r w:rsidR="005E5022">
          <w:rPr>
            <w:rFonts w:ascii="Book Antiqua" w:hAnsi="Book Antiqua"/>
            <w:noProof/>
            <w:sz w:val="24"/>
          </w:rPr>
          <w:t>5</w:t>
        </w:r>
        <w:r w:rsidRPr="00906C5C">
          <w:rPr>
            <w:rFonts w:ascii="Book Antiqua" w:hAnsi="Book Antiqua"/>
            <w:sz w:val="24"/>
          </w:rPr>
          <w:fldChar w:fldCharType="end"/>
        </w:r>
      </w:p>
    </w:sdtContent>
  </w:sdt>
  <w:p w:rsidR="00A37516" w:rsidRPr="00E50CAA" w:rsidRDefault="00A37516" w:rsidP="00A37516">
    <w:pPr>
      <w:jc w:val="center"/>
      <w:rPr>
        <w:rStyle w:val="SubtleEmphasis"/>
        <w:rFonts w:ascii="Book Antiqua" w:hAnsi="Book Antiqu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CRO" w:eastAsia="Times New Roman" w:hAnsi="Arial CRO" w:cs="Times New Roman"/>
        <w:b w:val="0"/>
        <w:bCs w:val="0"/>
        <w:color w:val="auto"/>
        <w:sz w:val="20"/>
        <w:szCs w:val="24"/>
      </w:rPr>
      <w:id w:val="-752740725"/>
      <w:docPartObj>
        <w:docPartGallery w:val="Page Numbers (Bottom of Page)"/>
        <w:docPartUnique/>
      </w:docPartObj>
    </w:sdtPr>
    <w:sdtEndPr>
      <w:rPr>
        <w:rFonts w:ascii="Book Antiqua" w:hAnsi="Book Antiqua"/>
        <w:sz w:val="24"/>
      </w:rPr>
    </w:sdtEndPr>
    <w:sdtContent>
      <w:p w:rsidR="00906C5C" w:rsidRDefault="00906C5C" w:rsidP="00906C5C">
        <w:pPr>
          <w:pStyle w:val="Heading1"/>
          <w:jc w:val="right"/>
        </w:pPr>
        <w:r w:rsidRPr="00906C5C">
          <w:rPr>
            <w:color w:val="7F7F7F" w:themeColor="text1" w:themeTint="80"/>
          </w:rPr>
          <w:t>_______________________________________________________________________________________</w:t>
        </w:r>
      </w:p>
      <w:p w:rsidR="00906C5C" w:rsidRDefault="00906C5C" w:rsidP="00906C5C">
        <w:pPr>
          <w:pStyle w:val="Heading1"/>
          <w:jc w:val="right"/>
          <w:rPr>
            <w:rStyle w:val="Hyperlink"/>
            <w:rFonts w:ascii="Book Antiqua" w:hAnsi="Book Antiqua"/>
            <w:sz w:val="20"/>
            <w:szCs w:val="20"/>
          </w:rPr>
        </w:pPr>
        <w:r w:rsidRPr="00E50CAA">
          <w:rPr>
            <w:rStyle w:val="SubtleEmphasis"/>
            <w:rFonts w:ascii="Book Antiqua" w:hAnsi="Book Antiqua"/>
            <w:sz w:val="20"/>
            <w:szCs w:val="20"/>
          </w:rPr>
          <w:t xml:space="preserve">P.P. 783  Tel: +3851 4873 222  Fax: +3851 4873 538  E-mail: </w:t>
        </w:r>
        <w:hyperlink r:id="rId1" w:history="1">
          <w:r w:rsidRPr="00E50CAA">
            <w:rPr>
              <w:rStyle w:val="Hyperlink"/>
              <w:rFonts w:ascii="Book Antiqua" w:hAnsi="Book Antiqua"/>
              <w:sz w:val="20"/>
              <w:szCs w:val="20"/>
            </w:rPr>
            <w:t>damir.sebetic@sebetic-partners.hr</w:t>
          </w:r>
        </w:hyperlink>
        <w:r>
          <w:rPr>
            <w:rStyle w:val="Hyperlink"/>
            <w:rFonts w:ascii="Book Antiqua" w:hAnsi="Book Antiqua"/>
            <w:sz w:val="20"/>
            <w:szCs w:val="20"/>
          </w:rPr>
          <w:t xml:space="preserve">               stecaj@sebetic-partners.hr               </w:t>
        </w:r>
      </w:p>
      <w:p w:rsidR="00906C5C" w:rsidRPr="00E50CAA" w:rsidRDefault="00906C5C" w:rsidP="00906C5C">
        <w:pPr>
          <w:jc w:val="center"/>
          <w:rPr>
            <w:rStyle w:val="SubtleEmphasis"/>
            <w:rFonts w:ascii="Book Antiqua" w:hAnsi="Book Antiqua"/>
            <w:b/>
          </w:rPr>
        </w:pPr>
        <w:r w:rsidRPr="00E50CAA">
          <w:rPr>
            <w:rStyle w:val="SubtleEmphasis"/>
            <w:rFonts w:ascii="Book Antiqua" w:hAnsi="Book Antiqua"/>
            <w:b/>
          </w:rPr>
          <w:t>Uredovno vrijeme ureda: pon-čet 8-17h i pet 8-13h</w:t>
        </w:r>
      </w:p>
      <w:p w:rsidR="00906C5C" w:rsidRPr="00906C5C" w:rsidRDefault="00906C5C">
        <w:pPr>
          <w:pStyle w:val="Footer"/>
          <w:jc w:val="right"/>
          <w:rPr>
            <w:rFonts w:ascii="Book Antiqua" w:hAnsi="Book Antiqua"/>
            <w:sz w:val="24"/>
          </w:rPr>
        </w:pPr>
        <w:r w:rsidRPr="00906C5C">
          <w:rPr>
            <w:rFonts w:ascii="Book Antiqua" w:hAnsi="Book Antiqua"/>
            <w:sz w:val="24"/>
          </w:rPr>
          <w:fldChar w:fldCharType="begin"/>
        </w:r>
        <w:r w:rsidRPr="00906C5C">
          <w:rPr>
            <w:rFonts w:ascii="Book Antiqua" w:hAnsi="Book Antiqua"/>
            <w:sz w:val="24"/>
          </w:rPr>
          <w:instrText>PAGE   \* MERGEFORMAT</w:instrText>
        </w:r>
        <w:r w:rsidRPr="00906C5C">
          <w:rPr>
            <w:rFonts w:ascii="Book Antiqua" w:hAnsi="Book Antiqua"/>
            <w:sz w:val="24"/>
          </w:rPr>
          <w:fldChar w:fldCharType="separate"/>
        </w:r>
        <w:r w:rsidR="00082589">
          <w:rPr>
            <w:rFonts w:ascii="Book Antiqua" w:hAnsi="Book Antiqua"/>
            <w:noProof/>
            <w:sz w:val="24"/>
          </w:rPr>
          <w:t>1</w:t>
        </w:r>
        <w:r w:rsidRPr="00906C5C">
          <w:rPr>
            <w:rFonts w:ascii="Book Antiqua" w:hAnsi="Book Antiqua"/>
            <w:sz w:val="24"/>
          </w:rPr>
          <w:fldChar w:fldCharType="end"/>
        </w:r>
      </w:p>
    </w:sdtContent>
  </w:sdt>
  <w:p w:rsidR="00906C5C" w:rsidRPr="00906C5C" w:rsidRDefault="00906C5C" w:rsidP="00906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43" w:rsidRDefault="00A40543" w:rsidP="00B6531B">
      <w:r>
        <w:separator/>
      </w:r>
    </w:p>
  </w:footnote>
  <w:footnote w:type="continuationSeparator" w:id="0">
    <w:p w:rsidR="00A40543" w:rsidRDefault="00A40543" w:rsidP="00B6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/>
        <w:bCs/>
        <w:color w:val="808080" w:themeColor="background1" w:themeShade="80"/>
        <w:sz w:val="28"/>
        <w:szCs w:val="28"/>
      </w:rPr>
    </w:pPr>
    <w:r w:rsidRPr="00906C5C">
      <w:rPr>
        <w:rFonts w:ascii="Book Antiqua" w:eastAsiaTheme="majorEastAsia" w:hAnsi="Book Antiqua" w:cstheme="majorBidi"/>
        <w:b/>
        <w:bCs/>
        <w:color w:val="808080" w:themeColor="background1" w:themeShade="80"/>
        <w:sz w:val="28"/>
        <w:szCs w:val="28"/>
      </w:rPr>
      <w:t>Stečajni upravitelj Damir Šebetić</w:t>
    </w:r>
  </w:p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808080" w:themeColor="background1" w:themeShade="80"/>
        <w:sz w:val="24"/>
      </w:rPr>
    </w:pPr>
    <w:r w:rsidRPr="00906C5C">
      <w:rPr>
        <w:rFonts w:ascii="Book Antiqua" w:eastAsiaTheme="majorEastAsia" w:hAnsi="Book Antiqua" w:cstheme="majorBidi"/>
        <w:bCs/>
        <w:color w:val="808080" w:themeColor="background1" w:themeShade="80"/>
        <w:sz w:val="24"/>
      </w:rPr>
      <w:t>Ignjata Đorđića 6</w:t>
    </w:r>
  </w:p>
  <w:p w:rsid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808080" w:themeColor="background1" w:themeShade="80"/>
        <w:sz w:val="24"/>
      </w:rPr>
    </w:pPr>
    <w:r w:rsidRPr="00906C5C">
      <w:rPr>
        <w:rFonts w:ascii="Book Antiqua" w:eastAsiaTheme="majorEastAsia" w:hAnsi="Book Antiqua" w:cstheme="majorBidi"/>
        <w:bCs/>
        <w:color w:val="808080" w:themeColor="background1" w:themeShade="80"/>
        <w:sz w:val="24"/>
      </w:rPr>
      <w:t>10000 Zagreb</w:t>
    </w:r>
  </w:p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7F7F7F" w:themeColor="text1" w:themeTint="80"/>
        <w:sz w:val="24"/>
      </w:rPr>
    </w:pPr>
    <w:r w:rsidRPr="00906C5C">
      <w:rPr>
        <w:rFonts w:ascii="Book Antiqua" w:eastAsiaTheme="majorEastAsia" w:hAnsi="Book Antiqua" w:cstheme="majorBidi"/>
        <w:bCs/>
        <w:color w:val="7F7F7F" w:themeColor="text1" w:themeTint="80"/>
        <w:sz w:val="24"/>
      </w:rPr>
      <w:t xml:space="preserve">___________________________________________________________________________ </w:t>
    </w:r>
  </w:p>
  <w:p w:rsidR="00906C5C" w:rsidRDefault="00906C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34AA5"/>
    <w:multiLevelType w:val="hybridMultilevel"/>
    <w:tmpl w:val="CA56035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2026BE"/>
    <w:multiLevelType w:val="hybridMultilevel"/>
    <w:tmpl w:val="5AA4A2CC"/>
    <w:lvl w:ilvl="0" w:tplc="ADD43A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B3E89"/>
    <w:multiLevelType w:val="hybridMultilevel"/>
    <w:tmpl w:val="7EB6B0B2"/>
    <w:lvl w:ilvl="0" w:tplc="42C26DF2">
      <w:start w:val="2"/>
      <w:numFmt w:val="upperRoman"/>
      <w:lvlText w:val="%1."/>
      <w:lvlJc w:val="left"/>
      <w:pPr>
        <w:ind w:left="1288" w:hanging="720"/>
      </w:pPr>
    </w:lvl>
    <w:lvl w:ilvl="1" w:tplc="041A0019">
      <w:start w:val="1"/>
      <w:numFmt w:val="lowerLetter"/>
      <w:lvlText w:val="%2."/>
      <w:lvlJc w:val="left"/>
      <w:pPr>
        <w:ind w:left="1648" w:hanging="360"/>
      </w:pPr>
    </w:lvl>
    <w:lvl w:ilvl="2" w:tplc="041A001B">
      <w:start w:val="1"/>
      <w:numFmt w:val="lowerRoman"/>
      <w:lvlText w:val="%3."/>
      <w:lvlJc w:val="right"/>
      <w:pPr>
        <w:ind w:left="2368" w:hanging="180"/>
      </w:pPr>
    </w:lvl>
    <w:lvl w:ilvl="3" w:tplc="041A000F">
      <w:start w:val="1"/>
      <w:numFmt w:val="decimal"/>
      <w:lvlText w:val="%4."/>
      <w:lvlJc w:val="left"/>
      <w:pPr>
        <w:ind w:left="3088" w:hanging="360"/>
      </w:pPr>
    </w:lvl>
    <w:lvl w:ilvl="4" w:tplc="041A0019">
      <w:start w:val="1"/>
      <w:numFmt w:val="lowerLetter"/>
      <w:lvlText w:val="%5."/>
      <w:lvlJc w:val="left"/>
      <w:pPr>
        <w:ind w:left="3808" w:hanging="360"/>
      </w:pPr>
    </w:lvl>
    <w:lvl w:ilvl="5" w:tplc="041A001B">
      <w:start w:val="1"/>
      <w:numFmt w:val="lowerRoman"/>
      <w:lvlText w:val="%6."/>
      <w:lvlJc w:val="right"/>
      <w:pPr>
        <w:ind w:left="4528" w:hanging="180"/>
      </w:pPr>
    </w:lvl>
    <w:lvl w:ilvl="6" w:tplc="041A000F">
      <w:start w:val="1"/>
      <w:numFmt w:val="decimal"/>
      <w:lvlText w:val="%7."/>
      <w:lvlJc w:val="left"/>
      <w:pPr>
        <w:ind w:left="5248" w:hanging="360"/>
      </w:pPr>
    </w:lvl>
    <w:lvl w:ilvl="7" w:tplc="041A0019">
      <w:start w:val="1"/>
      <w:numFmt w:val="lowerLetter"/>
      <w:lvlText w:val="%8."/>
      <w:lvlJc w:val="left"/>
      <w:pPr>
        <w:ind w:left="5968" w:hanging="360"/>
      </w:pPr>
    </w:lvl>
    <w:lvl w:ilvl="8" w:tplc="041A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5476121"/>
    <w:multiLevelType w:val="hybridMultilevel"/>
    <w:tmpl w:val="81040A26"/>
    <w:lvl w:ilvl="0" w:tplc="2B1E8E7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DE02CB4"/>
    <w:multiLevelType w:val="hybridMultilevel"/>
    <w:tmpl w:val="2552068C"/>
    <w:lvl w:ilvl="0" w:tplc="0AC2EFD4">
      <w:start w:val="1"/>
      <w:numFmt w:val="upperRoman"/>
      <w:lvlText w:val="%1."/>
      <w:lvlJc w:val="left"/>
      <w:pPr>
        <w:ind w:left="1288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A3086"/>
    <w:multiLevelType w:val="hybridMultilevel"/>
    <w:tmpl w:val="39ACCB5C"/>
    <w:lvl w:ilvl="0" w:tplc="F4563470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C713C5"/>
    <w:multiLevelType w:val="hybridMultilevel"/>
    <w:tmpl w:val="37529C9C"/>
    <w:lvl w:ilvl="0" w:tplc="91F60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D64EE"/>
    <w:multiLevelType w:val="hybridMultilevel"/>
    <w:tmpl w:val="883A7CFC"/>
    <w:lvl w:ilvl="0" w:tplc="11FEC54C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5931F2"/>
    <w:multiLevelType w:val="multilevel"/>
    <w:tmpl w:val="759C86B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9">
    <w:nsid w:val="58126020"/>
    <w:multiLevelType w:val="singleLevel"/>
    <w:tmpl w:val="85F45376"/>
    <w:lvl w:ilvl="0">
      <w:start w:val="1"/>
      <w:numFmt w:val="decimal"/>
      <w:lvlText w:val="%1."/>
      <w:legacy w:legacy="1" w:legacySpace="0" w:legacyIndent="3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A68082B"/>
    <w:multiLevelType w:val="hybridMultilevel"/>
    <w:tmpl w:val="9A647926"/>
    <w:lvl w:ilvl="0" w:tplc="77D82DF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E82610"/>
    <w:multiLevelType w:val="hybridMultilevel"/>
    <w:tmpl w:val="CAD021B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A81FC9"/>
    <w:multiLevelType w:val="hybridMultilevel"/>
    <w:tmpl w:val="39ACCB5C"/>
    <w:lvl w:ilvl="0" w:tplc="F4563470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457B6E"/>
    <w:multiLevelType w:val="hybridMultilevel"/>
    <w:tmpl w:val="6A8A8AD0"/>
    <w:lvl w:ilvl="0" w:tplc="41C0B6EE">
      <w:start w:val="2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FB3F8C"/>
    <w:multiLevelType w:val="hybridMultilevel"/>
    <w:tmpl w:val="E5DE02C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E52ABD"/>
    <w:multiLevelType w:val="hybridMultilevel"/>
    <w:tmpl w:val="A7CE2B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A0BB9"/>
    <w:multiLevelType w:val="hybridMultilevel"/>
    <w:tmpl w:val="B0BCCE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E6C1A"/>
    <w:multiLevelType w:val="hybridMultilevel"/>
    <w:tmpl w:val="0EC054A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9C0DA0"/>
    <w:multiLevelType w:val="hybridMultilevel"/>
    <w:tmpl w:val="8B966B78"/>
    <w:lvl w:ilvl="0" w:tplc="9A842A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</w:num>
  <w:num w:numId="8">
    <w:abstractNumId w:val="6"/>
  </w:num>
  <w:num w:numId="9">
    <w:abstractNumId w:val="10"/>
  </w:num>
  <w:num w:numId="10">
    <w:abstractNumId w:val="17"/>
  </w:num>
  <w:num w:numId="11">
    <w:abstractNumId w:val="15"/>
  </w:num>
  <w:num w:numId="1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43"/>
    <w:rsid w:val="00015D35"/>
    <w:rsid w:val="00021484"/>
    <w:rsid w:val="00032C4C"/>
    <w:rsid w:val="00032E66"/>
    <w:rsid w:val="00082589"/>
    <w:rsid w:val="000A557C"/>
    <w:rsid w:val="000D3DC2"/>
    <w:rsid w:val="000E3F7B"/>
    <w:rsid w:val="000F714B"/>
    <w:rsid w:val="001200B6"/>
    <w:rsid w:val="0014404F"/>
    <w:rsid w:val="001A73B4"/>
    <w:rsid w:val="001D2425"/>
    <w:rsid w:val="001F0268"/>
    <w:rsid w:val="001F20FD"/>
    <w:rsid w:val="00211774"/>
    <w:rsid w:val="00214A70"/>
    <w:rsid w:val="00231CFA"/>
    <w:rsid w:val="00232C3D"/>
    <w:rsid w:val="0024402E"/>
    <w:rsid w:val="00282C58"/>
    <w:rsid w:val="002E3122"/>
    <w:rsid w:val="00323BB5"/>
    <w:rsid w:val="00327163"/>
    <w:rsid w:val="00340475"/>
    <w:rsid w:val="00344201"/>
    <w:rsid w:val="00387929"/>
    <w:rsid w:val="003C0265"/>
    <w:rsid w:val="003D5268"/>
    <w:rsid w:val="003D6E1B"/>
    <w:rsid w:val="00462F54"/>
    <w:rsid w:val="00476879"/>
    <w:rsid w:val="0049049E"/>
    <w:rsid w:val="004D118B"/>
    <w:rsid w:val="004D3FCC"/>
    <w:rsid w:val="004E7C20"/>
    <w:rsid w:val="004F27C1"/>
    <w:rsid w:val="005067B5"/>
    <w:rsid w:val="0055616C"/>
    <w:rsid w:val="00557708"/>
    <w:rsid w:val="005635C0"/>
    <w:rsid w:val="0057037B"/>
    <w:rsid w:val="00593B5D"/>
    <w:rsid w:val="005C58E7"/>
    <w:rsid w:val="005D5D91"/>
    <w:rsid w:val="005E5022"/>
    <w:rsid w:val="005F1CD5"/>
    <w:rsid w:val="00641AF8"/>
    <w:rsid w:val="00652458"/>
    <w:rsid w:val="00653F8D"/>
    <w:rsid w:val="00663802"/>
    <w:rsid w:val="0066621A"/>
    <w:rsid w:val="006678BB"/>
    <w:rsid w:val="006858C8"/>
    <w:rsid w:val="006D6D50"/>
    <w:rsid w:val="00704394"/>
    <w:rsid w:val="00713F72"/>
    <w:rsid w:val="00725EFE"/>
    <w:rsid w:val="00741D2D"/>
    <w:rsid w:val="00742B4F"/>
    <w:rsid w:val="00771BD8"/>
    <w:rsid w:val="00773412"/>
    <w:rsid w:val="0077720E"/>
    <w:rsid w:val="00790197"/>
    <w:rsid w:val="00791EA2"/>
    <w:rsid w:val="007A0508"/>
    <w:rsid w:val="007A7C7C"/>
    <w:rsid w:val="007B7B8E"/>
    <w:rsid w:val="007D6A53"/>
    <w:rsid w:val="008035F9"/>
    <w:rsid w:val="00805F03"/>
    <w:rsid w:val="0082095C"/>
    <w:rsid w:val="008377AC"/>
    <w:rsid w:val="00894297"/>
    <w:rsid w:val="00896898"/>
    <w:rsid w:val="008B3093"/>
    <w:rsid w:val="008B4512"/>
    <w:rsid w:val="008D5AD2"/>
    <w:rsid w:val="008F1BD4"/>
    <w:rsid w:val="008F47E9"/>
    <w:rsid w:val="008F6952"/>
    <w:rsid w:val="00906C5C"/>
    <w:rsid w:val="0092022F"/>
    <w:rsid w:val="00933AD1"/>
    <w:rsid w:val="0094098E"/>
    <w:rsid w:val="00942DDF"/>
    <w:rsid w:val="009A594A"/>
    <w:rsid w:val="009D4883"/>
    <w:rsid w:val="00A01BAE"/>
    <w:rsid w:val="00A23B1C"/>
    <w:rsid w:val="00A30229"/>
    <w:rsid w:val="00A35B47"/>
    <w:rsid w:val="00A37516"/>
    <w:rsid w:val="00A40543"/>
    <w:rsid w:val="00A459C0"/>
    <w:rsid w:val="00A478E7"/>
    <w:rsid w:val="00A5270E"/>
    <w:rsid w:val="00A5355A"/>
    <w:rsid w:val="00AA1068"/>
    <w:rsid w:val="00AC0F0C"/>
    <w:rsid w:val="00AC4EBF"/>
    <w:rsid w:val="00AE212A"/>
    <w:rsid w:val="00AE7C68"/>
    <w:rsid w:val="00B214E8"/>
    <w:rsid w:val="00B45BBC"/>
    <w:rsid w:val="00B5371D"/>
    <w:rsid w:val="00B561BF"/>
    <w:rsid w:val="00B6531B"/>
    <w:rsid w:val="00B7449E"/>
    <w:rsid w:val="00B7578A"/>
    <w:rsid w:val="00B94B55"/>
    <w:rsid w:val="00BA1A22"/>
    <w:rsid w:val="00BA3208"/>
    <w:rsid w:val="00BA68A8"/>
    <w:rsid w:val="00BC416C"/>
    <w:rsid w:val="00C0712B"/>
    <w:rsid w:val="00C12C1A"/>
    <w:rsid w:val="00C25134"/>
    <w:rsid w:val="00C72D09"/>
    <w:rsid w:val="00C831FB"/>
    <w:rsid w:val="00C9616A"/>
    <w:rsid w:val="00CA5F5C"/>
    <w:rsid w:val="00CD04C3"/>
    <w:rsid w:val="00CE2DC0"/>
    <w:rsid w:val="00CF4FA5"/>
    <w:rsid w:val="00D26F32"/>
    <w:rsid w:val="00D6154B"/>
    <w:rsid w:val="00D657D0"/>
    <w:rsid w:val="00D77AFF"/>
    <w:rsid w:val="00D905D5"/>
    <w:rsid w:val="00DB1C0E"/>
    <w:rsid w:val="00DB5934"/>
    <w:rsid w:val="00DD0FC0"/>
    <w:rsid w:val="00DE4C2B"/>
    <w:rsid w:val="00DF3363"/>
    <w:rsid w:val="00DF56D4"/>
    <w:rsid w:val="00E369DB"/>
    <w:rsid w:val="00E50CAA"/>
    <w:rsid w:val="00E641B6"/>
    <w:rsid w:val="00E71E34"/>
    <w:rsid w:val="00EB06EE"/>
    <w:rsid w:val="00EB680B"/>
    <w:rsid w:val="00EB6BDF"/>
    <w:rsid w:val="00EC5B74"/>
    <w:rsid w:val="00EC5FBF"/>
    <w:rsid w:val="00ED6959"/>
    <w:rsid w:val="00F229BF"/>
    <w:rsid w:val="00F2414D"/>
    <w:rsid w:val="00F26FE5"/>
    <w:rsid w:val="00F33C5E"/>
    <w:rsid w:val="00F4180D"/>
    <w:rsid w:val="00F87254"/>
    <w:rsid w:val="00F91DC5"/>
    <w:rsid w:val="00FA2786"/>
    <w:rsid w:val="00FA7854"/>
    <w:rsid w:val="00FC5375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C5C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4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40543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4054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C5C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4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40543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4054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amir.sebetic@sebetic-partners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cepcija1\Desktop\MEMORANDUMI\STE&#268;AJ\Memorandum%20ste&#269;ajni%20upravitel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C44F5-E26C-4DE9-8A02-898E8739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stečajni upravitelj.dotx</Template>
  <TotalTime>56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ŠEBETIĆ DAMIR</vt:lpstr>
    </vt:vector>
  </TitlesOfParts>
  <Company>Grizli777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ŠEBETIĆ DAMIR</dc:title>
  <dc:subject>STEČAJNI UPRAVITELJ</dc:subject>
  <dc:creator>damir.sebetic@sebetic-partners.hr;Desk@sebetic-partners.hr</dc:creator>
  <dc:description>Opto lens u stečaju
završno izvješče</dc:description>
  <cp:lastModifiedBy>Damir Šebetić</cp:lastModifiedBy>
  <cp:revision>4</cp:revision>
  <cp:lastPrinted>2022-02-07T12:09:00Z</cp:lastPrinted>
  <dcterms:created xsi:type="dcterms:W3CDTF">2022-02-07T11:54:00Z</dcterms:created>
  <dcterms:modified xsi:type="dcterms:W3CDTF">2022-02-07T12:57:00Z</dcterms:modified>
</cp:coreProperties>
</file>